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2ADC" w14:textId="563D59A5" w:rsidR="005C130E" w:rsidRPr="00387479" w:rsidRDefault="0031794B" w:rsidP="00DA5CA1">
      <w:pPr>
        <w:shd w:val="clear" w:color="auto" w:fill="DBE5F1" w:themeFill="accent1" w:themeFillTint="33"/>
        <w:spacing w:after="0" w:line="240" w:lineRule="auto"/>
        <w:jc w:val="center"/>
        <w:rPr>
          <w:b/>
          <w:sz w:val="28"/>
        </w:rPr>
      </w:pPr>
      <w:r w:rsidRPr="00387479">
        <w:rPr>
          <w:b/>
          <w:sz w:val="28"/>
        </w:rPr>
        <w:t>T</w:t>
      </w:r>
      <w:r w:rsidR="00801890">
        <w:rPr>
          <w:b/>
          <w:sz w:val="28"/>
        </w:rPr>
        <w:t>É</w:t>
      </w:r>
      <w:r w:rsidRPr="00387479">
        <w:rPr>
          <w:b/>
          <w:sz w:val="28"/>
        </w:rPr>
        <w:t>RMINOS DE REFERENCIA</w:t>
      </w:r>
    </w:p>
    <w:p w14:paraId="7E0A0E4A" w14:textId="77777777" w:rsidR="0031794B" w:rsidRPr="008052DE" w:rsidRDefault="0031794B" w:rsidP="00DA5CA1">
      <w:pPr>
        <w:shd w:val="clear" w:color="auto" w:fill="DBE5F1" w:themeFill="accent1" w:themeFillTint="33"/>
        <w:spacing w:after="0" w:line="240" w:lineRule="auto"/>
        <w:jc w:val="center"/>
        <w:rPr>
          <w:b/>
        </w:rPr>
      </w:pPr>
      <w:r w:rsidRPr="00387479">
        <w:rPr>
          <w:b/>
          <w:sz w:val="20"/>
        </w:rPr>
        <w:t>CONSULTORÍA POR PRODUCTO</w:t>
      </w:r>
    </w:p>
    <w:p w14:paraId="62D31AF3" w14:textId="742CAAB2" w:rsidR="008052DE" w:rsidRDefault="008052DE" w:rsidP="00DA5CA1">
      <w:pPr>
        <w:shd w:val="clear" w:color="auto" w:fill="DBE5F1" w:themeFill="accent1" w:themeFillTint="33"/>
        <w:spacing w:after="0" w:line="240" w:lineRule="auto"/>
        <w:jc w:val="center"/>
        <w:rPr>
          <w:b/>
          <w:sz w:val="28"/>
        </w:rPr>
      </w:pPr>
      <w:r w:rsidRPr="007E0A2C">
        <w:rPr>
          <w:b/>
          <w:sz w:val="28"/>
        </w:rPr>
        <w:t>IMPLEMENTACIÓN D</w:t>
      </w:r>
      <w:r>
        <w:rPr>
          <w:b/>
          <w:sz w:val="28"/>
        </w:rPr>
        <w:t>E</w:t>
      </w:r>
      <w:r w:rsidR="007E0A2C">
        <w:rPr>
          <w:b/>
          <w:sz w:val="28"/>
        </w:rPr>
        <w:t xml:space="preserve"> LOS</w:t>
      </w:r>
      <w:r>
        <w:rPr>
          <w:b/>
          <w:sz w:val="28"/>
        </w:rPr>
        <w:t xml:space="preserve"> OPERATIVO</w:t>
      </w:r>
      <w:r w:rsidR="007E0A2C">
        <w:rPr>
          <w:b/>
          <w:sz w:val="28"/>
        </w:rPr>
        <w:t>S</w:t>
      </w:r>
      <w:r>
        <w:rPr>
          <w:b/>
          <w:sz w:val="28"/>
        </w:rPr>
        <w:t xml:space="preserve"> </w:t>
      </w:r>
      <w:r w:rsidR="007E0A2C">
        <w:rPr>
          <w:b/>
          <w:sz w:val="28"/>
        </w:rPr>
        <w:t>ESTAD</w:t>
      </w:r>
      <w:r w:rsidR="00801890">
        <w:rPr>
          <w:b/>
          <w:sz w:val="28"/>
        </w:rPr>
        <w:t>Í</w:t>
      </w:r>
      <w:r w:rsidR="007E0A2C">
        <w:rPr>
          <w:b/>
          <w:sz w:val="28"/>
        </w:rPr>
        <w:t xml:space="preserve">STICOS </w:t>
      </w:r>
      <w:r>
        <w:rPr>
          <w:b/>
          <w:sz w:val="28"/>
        </w:rPr>
        <w:t>PARA EL</w:t>
      </w:r>
      <w:r w:rsidR="00387479">
        <w:rPr>
          <w:b/>
          <w:sz w:val="28"/>
        </w:rPr>
        <w:t xml:space="preserve"> PROYECTO</w:t>
      </w:r>
      <w:r w:rsidR="007E0A2C">
        <w:rPr>
          <w:b/>
          <w:sz w:val="28"/>
        </w:rPr>
        <w:t xml:space="preserve"> </w:t>
      </w:r>
      <w:r w:rsidR="00387479">
        <w:rPr>
          <w:b/>
          <w:sz w:val="28"/>
        </w:rPr>
        <w:t>“CULTURA POLÍTICA ELECTORAL – ELECCIONES 2019</w:t>
      </w:r>
      <w:r>
        <w:rPr>
          <w:b/>
          <w:sz w:val="28"/>
        </w:rPr>
        <w:t>”</w:t>
      </w:r>
    </w:p>
    <w:p w14:paraId="57BDD609" w14:textId="77777777" w:rsidR="00C1224D" w:rsidRDefault="00C1224D" w:rsidP="00DA5CA1">
      <w:pPr>
        <w:pStyle w:val="Prrafodelista"/>
        <w:spacing w:after="0" w:line="240" w:lineRule="auto"/>
        <w:ind w:left="360"/>
        <w:jc w:val="both"/>
        <w:rPr>
          <w:b/>
        </w:rPr>
      </w:pPr>
    </w:p>
    <w:p w14:paraId="28C8F77B" w14:textId="0523FD66" w:rsidR="0031794B" w:rsidRPr="00C1224D" w:rsidRDefault="00387479" w:rsidP="00DA5CA1">
      <w:pPr>
        <w:pStyle w:val="Prrafodelista"/>
        <w:numPr>
          <w:ilvl w:val="0"/>
          <w:numId w:val="3"/>
        </w:numPr>
        <w:shd w:val="clear" w:color="auto" w:fill="C6D9F1" w:themeFill="text2" w:themeFillTint="33"/>
        <w:spacing w:after="0" w:line="240" w:lineRule="auto"/>
        <w:jc w:val="both"/>
        <w:rPr>
          <w:b/>
          <w:sz w:val="24"/>
        </w:rPr>
      </w:pPr>
      <w:r w:rsidRPr="00C1224D">
        <w:rPr>
          <w:b/>
          <w:sz w:val="24"/>
        </w:rPr>
        <w:t>ANTECENDENTES</w:t>
      </w:r>
    </w:p>
    <w:p w14:paraId="40CAE5DA" w14:textId="709D6174" w:rsidR="00644321" w:rsidRDefault="00644321" w:rsidP="00DA5CA1">
      <w:pPr>
        <w:spacing w:after="0" w:line="240" w:lineRule="auto"/>
        <w:jc w:val="both"/>
        <w:rPr>
          <w:rFonts w:eastAsia="Times New Roman" w:cstheme="minorHAnsi"/>
          <w:lang w:val="es-BO" w:eastAsia="es-ES"/>
        </w:rPr>
      </w:pPr>
      <w:r w:rsidRPr="00644321">
        <w:rPr>
          <w:rFonts w:eastAsia="Times New Roman" w:cstheme="minorHAnsi"/>
          <w:lang w:eastAsia="es-ES"/>
        </w:rPr>
        <w:t xml:space="preserve">Para </w:t>
      </w:r>
      <w:r w:rsidRPr="00644321">
        <w:rPr>
          <w:rFonts w:eastAsia="Times New Roman" w:cstheme="minorHAnsi"/>
          <w:lang w:val="es-BO" w:eastAsia="es-ES"/>
        </w:rPr>
        <w:t>nuestra joven democracia, que cumplió 36 años el 10 de octubre pasado, el desarrollo de un proceso electoral presidencial se constituye en uno de los hechos más importantes y significativos.</w:t>
      </w:r>
    </w:p>
    <w:p w14:paraId="375D6BE6" w14:textId="77777777" w:rsidR="00DA5CA1" w:rsidRPr="00644321" w:rsidRDefault="00DA5CA1" w:rsidP="00DA5CA1">
      <w:pPr>
        <w:spacing w:after="0" w:line="240" w:lineRule="auto"/>
        <w:jc w:val="both"/>
        <w:rPr>
          <w:rFonts w:eastAsia="Times New Roman" w:cstheme="minorHAnsi"/>
          <w:lang w:val="es-BO" w:eastAsia="es-ES"/>
        </w:rPr>
      </w:pPr>
    </w:p>
    <w:p w14:paraId="42E0B091" w14:textId="00961F78" w:rsidR="00644321" w:rsidRDefault="00801890" w:rsidP="00DA5CA1">
      <w:pPr>
        <w:spacing w:after="0" w:line="240" w:lineRule="auto"/>
        <w:jc w:val="both"/>
        <w:rPr>
          <w:rFonts w:eastAsia="Times New Roman" w:cstheme="minorHAnsi"/>
          <w:lang w:val="es-BO" w:eastAsia="es-ES"/>
        </w:rPr>
      </w:pPr>
      <w:r>
        <w:rPr>
          <w:rFonts w:eastAsia="Times New Roman" w:cstheme="minorHAnsi"/>
          <w:lang w:val="es-BO" w:eastAsia="es-ES"/>
        </w:rPr>
        <w:t>E</w:t>
      </w:r>
      <w:r w:rsidR="00644321" w:rsidRPr="00F91EDC">
        <w:rPr>
          <w:rFonts w:eastAsia="Times New Roman" w:cstheme="minorHAnsi"/>
          <w:lang w:val="es-BO" w:eastAsia="es-ES"/>
        </w:rPr>
        <w:t>ste proceso debe estar impregnad</w:t>
      </w:r>
      <w:r w:rsidR="00644321">
        <w:rPr>
          <w:rFonts w:eastAsia="Times New Roman" w:cstheme="minorHAnsi"/>
          <w:lang w:val="es-BO" w:eastAsia="es-ES"/>
        </w:rPr>
        <w:t>o</w:t>
      </w:r>
      <w:r w:rsidR="00644321" w:rsidRPr="00F91EDC">
        <w:rPr>
          <w:rFonts w:eastAsia="Times New Roman" w:cstheme="minorHAnsi"/>
          <w:lang w:val="es-BO" w:eastAsia="es-ES"/>
        </w:rPr>
        <w:t xml:space="preserve"> por la transparencia</w:t>
      </w:r>
      <w:r>
        <w:rPr>
          <w:rFonts w:eastAsia="Times New Roman" w:cstheme="minorHAnsi"/>
          <w:lang w:val="es-BO" w:eastAsia="es-ES"/>
        </w:rPr>
        <w:t>,</w:t>
      </w:r>
      <w:r w:rsidR="00644321" w:rsidRPr="00F91EDC">
        <w:rPr>
          <w:rFonts w:eastAsia="Times New Roman" w:cstheme="minorHAnsi"/>
          <w:lang w:val="es-BO" w:eastAsia="es-ES"/>
        </w:rPr>
        <w:t xml:space="preserve"> como algo transversal, desarrollando los mecanismos necesarios para acceder a una información ágil, confiable y oportuna para toda la población</w:t>
      </w:r>
      <w:r w:rsidR="00644321">
        <w:rPr>
          <w:rFonts w:eastAsia="Times New Roman" w:cstheme="minorHAnsi"/>
          <w:lang w:val="es-BO" w:eastAsia="es-ES"/>
        </w:rPr>
        <w:t>,</w:t>
      </w:r>
      <w:r w:rsidR="00644321" w:rsidRPr="00F91EDC">
        <w:rPr>
          <w:rFonts w:eastAsia="Times New Roman" w:cstheme="minorHAnsi"/>
          <w:lang w:val="es-BO" w:eastAsia="es-ES"/>
        </w:rPr>
        <w:t xml:space="preserve"> utilizando de manera efectiva los medios de información, visibilizando diversos documentos para el ciudadano como la normativa existente, los proyectos de ley, las contrataciones, licitaciones, convocatorias, entre otros. También implica el desarrollo de</w:t>
      </w:r>
      <w:r w:rsidR="00644321">
        <w:rPr>
          <w:rFonts w:eastAsia="Times New Roman" w:cstheme="minorHAnsi"/>
          <w:lang w:val="es-BO" w:eastAsia="es-ES"/>
        </w:rPr>
        <w:t xml:space="preserve"> procesos y</w:t>
      </w:r>
      <w:r w:rsidR="00644321" w:rsidRPr="00F91EDC">
        <w:rPr>
          <w:rFonts w:eastAsia="Times New Roman" w:cstheme="minorHAnsi"/>
          <w:lang w:val="es-BO" w:eastAsia="es-ES"/>
        </w:rPr>
        <w:t xml:space="preserve"> mecanismos de</w:t>
      </w:r>
      <w:r w:rsidR="00644321">
        <w:rPr>
          <w:rFonts w:eastAsia="Times New Roman" w:cstheme="minorHAnsi"/>
          <w:lang w:val="es-BO" w:eastAsia="es-ES"/>
        </w:rPr>
        <w:t xml:space="preserve"> vigilancia ciudadana </w:t>
      </w:r>
      <w:r w:rsidR="00644321" w:rsidRPr="00F91EDC">
        <w:rPr>
          <w:rFonts w:eastAsia="Times New Roman" w:cstheme="minorHAnsi"/>
          <w:lang w:val="es-BO" w:eastAsia="es-ES"/>
        </w:rPr>
        <w:t>para evitar hechos</w:t>
      </w:r>
      <w:r w:rsidR="00644321">
        <w:rPr>
          <w:rFonts w:eastAsia="Times New Roman" w:cstheme="minorHAnsi"/>
          <w:lang w:val="es-BO" w:eastAsia="es-ES"/>
        </w:rPr>
        <w:t xml:space="preserve"> que estén fuera de la normativa en </w:t>
      </w:r>
      <w:r w:rsidR="00E4609D">
        <w:rPr>
          <w:rFonts w:eastAsia="Times New Roman" w:cstheme="minorHAnsi"/>
          <w:lang w:val="es-BO" w:eastAsia="es-ES"/>
        </w:rPr>
        <w:t>vigencia</w:t>
      </w:r>
      <w:r w:rsidR="00644321">
        <w:rPr>
          <w:rFonts w:eastAsia="Times New Roman" w:cstheme="minorHAnsi"/>
          <w:lang w:val="es-BO" w:eastAsia="es-ES"/>
        </w:rPr>
        <w:t xml:space="preserve"> y</w:t>
      </w:r>
      <w:r w:rsidR="00E4609D">
        <w:rPr>
          <w:rFonts w:eastAsia="Times New Roman" w:cstheme="minorHAnsi"/>
          <w:lang w:val="es-BO" w:eastAsia="es-ES"/>
        </w:rPr>
        <w:t>,</w:t>
      </w:r>
      <w:r w:rsidR="00644321">
        <w:rPr>
          <w:rFonts w:eastAsia="Times New Roman" w:cstheme="minorHAnsi"/>
          <w:lang w:val="es-BO" w:eastAsia="es-ES"/>
        </w:rPr>
        <w:t xml:space="preserve"> finalmente</w:t>
      </w:r>
      <w:r w:rsidR="00E4609D">
        <w:rPr>
          <w:rFonts w:eastAsia="Times New Roman" w:cstheme="minorHAnsi"/>
          <w:lang w:val="es-BO" w:eastAsia="es-ES"/>
        </w:rPr>
        <w:t>,</w:t>
      </w:r>
      <w:r w:rsidR="00644321">
        <w:rPr>
          <w:rFonts w:eastAsia="Times New Roman" w:cstheme="minorHAnsi"/>
          <w:lang w:val="es-BO" w:eastAsia="es-ES"/>
        </w:rPr>
        <w:t xml:space="preserve"> </w:t>
      </w:r>
      <w:r w:rsidR="00644321" w:rsidRPr="00F91EDC">
        <w:rPr>
          <w:rFonts w:eastAsia="Times New Roman" w:cstheme="minorHAnsi"/>
          <w:lang w:val="es-BO" w:eastAsia="es-ES"/>
        </w:rPr>
        <w:t>creando e implementando un código de ética interno que busqu</w:t>
      </w:r>
      <w:r w:rsidR="00644321">
        <w:rPr>
          <w:rFonts w:eastAsia="Times New Roman" w:cstheme="minorHAnsi"/>
          <w:lang w:val="es-BO" w:eastAsia="es-ES"/>
        </w:rPr>
        <w:t>e fortalecer la calidad de la democracia y fomentar las buenas prácticas en estos procesos.</w:t>
      </w:r>
    </w:p>
    <w:p w14:paraId="464B88A2" w14:textId="77777777" w:rsidR="00DA5CA1" w:rsidRDefault="00DA5CA1" w:rsidP="00DA5CA1">
      <w:pPr>
        <w:spacing w:after="0" w:line="240" w:lineRule="auto"/>
        <w:jc w:val="both"/>
      </w:pPr>
    </w:p>
    <w:p w14:paraId="40E27262" w14:textId="6D6C5FAB" w:rsidR="00017BAF" w:rsidRDefault="00644321" w:rsidP="00DA5CA1">
      <w:pPr>
        <w:tabs>
          <w:tab w:val="left" w:pos="-1180"/>
          <w:tab w:val="left" w:pos="-720"/>
          <w:tab w:val="left" w:pos="180"/>
          <w:tab w:val="left" w:pos="540"/>
          <w:tab w:val="left" w:pos="900"/>
          <w:tab w:val="decimal" w:pos="6480"/>
          <w:tab w:val="decimal" w:pos="7920"/>
          <w:tab w:val="decimal" w:pos="9180"/>
        </w:tabs>
        <w:spacing w:after="0" w:line="240" w:lineRule="auto"/>
        <w:jc w:val="both"/>
        <w:rPr>
          <w:rFonts w:cs="Helvetica"/>
          <w:bdr w:val="none" w:sz="0" w:space="0" w:color="auto" w:frame="1"/>
          <w:shd w:val="clear" w:color="auto" w:fill="FFFFFF"/>
        </w:rPr>
      </w:pPr>
      <w:r>
        <w:rPr>
          <w:iCs/>
        </w:rPr>
        <w:t xml:space="preserve">Para ello, la </w:t>
      </w:r>
      <w:r w:rsidR="00017BAF" w:rsidRPr="00017BAF">
        <w:rPr>
          <w:iCs/>
        </w:rPr>
        <w:t xml:space="preserve">Ley N° 026 del Régimen Electoral, en su </w:t>
      </w:r>
      <w:r w:rsidR="00017BAF">
        <w:rPr>
          <w:iCs/>
        </w:rPr>
        <w:t>A</w:t>
      </w:r>
      <w:r w:rsidR="00017BAF" w:rsidRPr="00017BAF">
        <w:rPr>
          <w:iCs/>
        </w:rPr>
        <w:t>rtículo 2</w:t>
      </w:r>
      <w:r>
        <w:rPr>
          <w:iCs/>
        </w:rPr>
        <w:t>,</w:t>
      </w:r>
      <w:r w:rsidR="00017BAF" w:rsidRPr="00017BAF">
        <w:rPr>
          <w:iCs/>
        </w:rPr>
        <w:t xml:space="preserve"> señala que los principios que rigen el ejercicio</w:t>
      </w:r>
      <w:r w:rsidR="00E4609D">
        <w:rPr>
          <w:iCs/>
        </w:rPr>
        <w:t xml:space="preserve"> de la Democracia Intercultural</w:t>
      </w:r>
      <w:r w:rsidR="00017BAF" w:rsidRPr="00017BAF">
        <w:rPr>
          <w:iCs/>
        </w:rPr>
        <w:t xml:space="preserve">, específicamente en el inciso </w:t>
      </w:r>
      <w:r w:rsidRPr="00644321">
        <w:rPr>
          <w:b/>
          <w:i/>
          <w:iCs/>
        </w:rPr>
        <w:t>(</w:t>
      </w:r>
      <w:r w:rsidR="00017BAF" w:rsidRPr="00644321">
        <w:rPr>
          <w:rStyle w:val="Textoennegrita"/>
          <w:rFonts w:cs="Helvetica"/>
          <w:b w:val="0"/>
          <w:i/>
          <w:bdr w:val="none" w:sz="0" w:space="0" w:color="auto" w:frame="1"/>
          <w:shd w:val="clear" w:color="auto" w:fill="FFFFFF"/>
        </w:rPr>
        <w:t>f</w:t>
      </w:r>
      <w:r w:rsidR="00017BAF" w:rsidRPr="00644321">
        <w:rPr>
          <w:rStyle w:val="Textoennegrita"/>
          <w:rFonts w:cs="Helvetica"/>
          <w:i/>
          <w:bdr w:val="none" w:sz="0" w:space="0" w:color="auto" w:frame="1"/>
          <w:shd w:val="clear" w:color="auto" w:fill="FFFFFF"/>
        </w:rPr>
        <w:t>)</w:t>
      </w:r>
      <w:r w:rsidR="00017BAF" w:rsidRPr="00391DD7">
        <w:rPr>
          <w:rStyle w:val="Textoennegrita"/>
          <w:rFonts w:cs="Helvetica"/>
          <w:i/>
          <w:bdr w:val="none" w:sz="0" w:space="0" w:color="auto" w:frame="1"/>
          <w:shd w:val="clear" w:color="auto" w:fill="FFFFFF"/>
        </w:rPr>
        <w:t xml:space="preserve"> Participación y Control Social</w:t>
      </w:r>
      <w:r w:rsidR="00017BAF" w:rsidRPr="00017BAF">
        <w:rPr>
          <w:rStyle w:val="Textoennegrita"/>
          <w:rFonts w:cs="Helvetica"/>
          <w:b w:val="0"/>
          <w:bdr w:val="none" w:sz="0" w:space="0" w:color="auto" w:frame="1"/>
          <w:shd w:val="clear" w:color="auto" w:fill="FFFFFF"/>
        </w:rPr>
        <w:t>, textualmente indica que</w:t>
      </w:r>
      <w:r w:rsidR="00017BAF" w:rsidRPr="00017BAF">
        <w:rPr>
          <w:rStyle w:val="Textoennegrita"/>
          <w:rFonts w:cs="Helvetica"/>
          <w:bdr w:val="none" w:sz="0" w:space="0" w:color="auto" w:frame="1"/>
          <w:shd w:val="clear" w:color="auto" w:fill="FFFFFF"/>
        </w:rPr>
        <w:t xml:space="preserve"> “</w:t>
      </w:r>
      <w:r w:rsidR="00017BAF" w:rsidRPr="00017BAF">
        <w:rPr>
          <w:rFonts w:cs="Helvetica"/>
          <w:i/>
          <w:bdr w:val="none" w:sz="0" w:space="0" w:color="auto" w:frame="1"/>
          <w:shd w:val="clear" w:color="auto" w:fill="FFFFFF"/>
        </w:rPr>
        <w:t xml:space="preserve">Las bolivianas y los bolivianos, </w:t>
      </w:r>
      <w:r w:rsidR="00017BAF" w:rsidRPr="00391DD7">
        <w:rPr>
          <w:rFonts w:cs="Helvetica"/>
          <w:b/>
          <w:i/>
          <w:bdr w:val="none" w:sz="0" w:space="0" w:color="auto" w:frame="1"/>
          <w:shd w:val="clear" w:color="auto" w:fill="FFFFFF"/>
        </w:rPr>
        <w:t>de manera individual o como parte de organizaciones de la sociedad civil</w:t>
      </w:r>
      <w:r w:rsidR="00017BAF" w:rsidRPr="00017BAF">
        <w:rPr>
          <w:rFonts w:cs="Helvetica"/>
          <w:i/>
          <w:bdr w:val="none" w:sz="0" w:space="0" w:color="auto" w:frame="1"/>
          <w:shd w:val="clear" w:color="auto" w:fill="FFFFFF"/>
        </w:rPr>
        <w:t>, tienen el derecho a participar en la supervisión, vigilancia y control del cumplimiento de los procedimientos para el ejercicio de la</w:t>
      </w:r>
      <w:r w:rsidR="0019196D">
        <w:rPr>
          <w:rFonts w:cs="Helvetica"/>
          <w:i/>
          <w:bdr w:val="none" w:sz="0" w:space="0" w:color="auto" w:frame="1"/>
          <w:shd w:val="clear" w:color="auto" w:fill="FFFFFF"/>
        </w:rPr>
        <w:t xml:space="preserve"> </w:t>
      </w:r>
      <w:r w:rsidR="00017BAF" w:rsidRPr="00017BAF">
        <w:rPr>
          <w:rFonts w:cs="Helvetica"/>
          <w:i/>
          <w:bdr w:val="none" w:sz="0" w:space="0" w:color="auto" w:frame="1"/>
          <w:shd w:val="clear" w:color="auto" w:fill="FFFFFF"/>
        </w:rPr>
        <w:t>Democracia Intercultural, según lo previsto en la Constitución y la Ley”</w:t>
      </w:r>
      <w:r w:rsidR="00017BAF" w:rsidRPr="00017BAF">
        <w:rPr>
          <w:rFonts w:cs="Helvetica"/>
          <w:bdr w:val="none" w:sz="0" w:space="0" w:color="auto" w:frame="1"/>
          <w:shd w:val="clear" w:color="auto" w:fill="FFFFFF"/>
        </w:rPr>
        <w:t>.</w:t>
      </w:r>
    </w:p>
    <w:p w14:paraId="646ABEE1" w14:textId="77777777" w:rsidR="00DA5CA1" w:rsidRPr="00017BAF" w:rsidRDefault="00DA5CA1" w:rsidP="00DA5CA1">
      <w:pPr>
        <w:tabs>
          <w:tab w:val="left" w:pos="-1180"/>
          <w:tab w:val="left" w:pos="-720"/>
          <w:tab w:val="left" w:pos="180"/>
          <w:tab w:val="left" w:pos="540"/>
          <w:tab w:val="left" w:pos="900"/>
          <w:tab w:val="decimal" w:pos="6480"/>
          <w:tab w:val="decimal" w:pos="7920"/>
          <w:tab w:val="decimal" w:pos="9180"/>
        </w:tabs>
        <w:spacing w:after="0" w:line="240" w:lineRule="auto"/>
        <w:jc w:val="both"/>
        <w:rPr>
          <w:rFonts w:cs="Helvetica"/>
          <w:bdr w:val="none" w:sz="0" w:space="0" w:color="auto" w:frame="1"/>
          <w:shd w:val="clear" w:color="auto" w:fill="FFFFFF"/>
        </w:rPr>
      </w:pPr>
    </w:p>
    <w:p w14:paraId="4A4AECEC" w14:textId="719F1B44" w:rsidR="00017BAF" w:rsidRDefault="00017BAF" w:rsidP="00DA5CA1">
      <w:pPr>
        <w:tabs>
          <w:tab w:val="left" w:pos="-1180"/>
          <w:tab w:val="left" w:pos="-720"/>
          <w:tab w:val="left" w:pos="180"/>
          <w:tab w:val="left" w:pos="540"/>
          <w:tab w:val="left" w:pos="900"/>
          <w:tab w:val="decimal" w:pos="6480"/>
          <w:tab w:val="decimal" w:pos="7920"/>
          <w:tab w:val="decimal" w:pos="9180"/>
        </w:tabs>
        <w:spacing w:after="0" w:line="240" w:lineRule="auto"/>
        <w:jc w:val="both"/>
      </w:pPr>
      <w:r w:rsidRPr="00017BAF">
        <w:rPr>
          <w:rFonts w:cs="Helvetica"/>
          <w:color w:val="000000"/>
          <w:bdr w:val="none" w:sz="0" w:space="0" w:color="auto" w:frame="1"/>
          <w:shd w:val="clear" w:color="auto" w:fill="FFFFFF"/>
        </w:rPr>
        <w:t xml:space="preserve">Así mismo, </w:t>
      </w:r>
      <w:r w:rsidR="00E4609D">
        <w:rPr>
          <w:rFonts w:cs="Helvetica"/>
          <w:color w:val="000000"/>
          <w:bdr w:val="none" w:sz="0" w:space="0" w:color="auto" w:frame="1"/>
          <w:shd w:val="clear" w:color="auto" w:fill="FFFFFF"/>
        </w:rPr>
        <w:t xml:space="preserve">la </w:t>
      </w:r>
      <w:r w:rsidRPr="00017BAF">
        <w:rPr>
          <w:rFonts w:cs="Helvetica"/>
          <w:color w:val="000000"/>
          <w:bdr w:val="none" w:sz="0" w:space="0" w:color="auto" w:frame="1"/>
          <w:shd w:val="clear" w:color="auto" w:fill="FFFFFF"/>
        </w:rPr>
        <w:t>L</w:t>
      </w:r>
      <w:r>
        <w:rPr>
          <w:rFonts w:cs="Helvetica"/>
          <w:color w:val="000000"/>
          <w:bdr w:val="none" w:sz="0" w:space="0" w:color="auto" w:frame="1"/>
          <w:shd w:val="clear" w:color="auto" w:fill="FFFFFF"/>
        </w:rPr>
        <w:t>ey</w:t>
      </w:r>
      <w:r w:rsidR="00391DD7">
        <w:rPr>
          <w:rFonts w:cs="Helvetica"/>
          <w:color w:val="000000"/>
          <w:bdr w:val="none" w:sz="0" w:space="0" w:color="auto" w:frame="1"/>
          <w:shd w:val="clear" w:color="auto" w:fill="FFFFFF"/>
        </w:rPr>
        <w:t xml:space="preserve"> del Órgano Electoral Plurinacional</w:t>
      </w:r>
      <w:r>
        <w:rPr>
          <w:rFonts w:cs="Helvetica"/>
          <w:color w:val="000000"/>
          <w:bdr w:val="none" w:sz="0" w:space="0" w:color="auto" w:frame="1"/>
          <w:shd w:val="clear" w:color="auto" w:fill="FFFFFF"/>
        </w:rPr>
        <w:t xml:space="preserve"> Nº </w:t>
      </w:r>
      <w:r w:rsidRPr="00017BAF">
        <w:rPr>
          <w:rFonts w:cs="Helvetica"/>
          <w:color w:val="000000"/>
          <w:bdr w:val="none" w:sz="0" w:space="0" w:color="auto" w:frame="1"/>
          <w:shd w:val="clear" w:color="auto" w:fill="FFFFFF"/>
        </w:rPr>
        <w:t>018</w:t>
      </w:r>
      <w:r>
        <w:rPr>
          <w:rFonts w:cs="Helvetica"/>
          <w:color w:val="000000"/>
          <w:bdr w:val="none" w:sz="0" w:space="0" w:color="auto" w:frame="1"/>
          <w:shd w:val="clear" w:color="auto" w:fill="FFFFFF"/>
        </w:rPr>
        <w:t>,</w:t>
      </w:r>
      <w:r w:rsidR="00391DD7">
        <w:rPr>
          <w:rFonts w:cs="Helvetica"/>
          <w:color w:val="000000"/>
          <w:bdr w:val="none" w:sz="0" w:space="0" w:color="auto" w:frame="1"/>
          <w:shd w:val="clear" w:color="auto" w:fill="FFFFFF"/>
        </w:rPr>
        <w:t xml:space="preserve"> en su</w:t>
      </w:r>
      <w:r>
        <w:rPr>
          <w:rFonts w:cs="Helvetica"/>
          <w:color w:val="000000"/>
          <w:bdr w:val="none" w:sz="0" w:space="0" w:color="auto" w:frame="1"/>
          <w:shd w:val="clear" w:color="auto" w:fill="FFFFFF"/>
        </w:rPr>
        <w:t xml:space="preserve"> </w:t>
      </w:r>
      <w:r w:rsidRPr="00017BAF">
        <w:rPr>
          <w:rFonts w:cs="Helvetica"/>
          <w:color w:val="000000"/>
          <w:bdr w:val="none" w:sz="0" w:space="0" w:color="auto" w:frame="1"/>
          <w:shd w:val="clear" w:color="auto" w:fill="FFFFFF"/>
        </w:rPr>
        <w:t>Art</w:t>
      </w:r>
      <w:r w:rsidR="00391DD7">
        <w:rPr>
          <w:rFonts w:cs="Helvetica"/>
          <w:color w:val="000000"/>
          <w:bdr w:val="none" w:sz="0" w:space="0" w:color="auto" w:frame="1"/>
          <w:shd w:val="clear" w:color="auto" w:fill="FFFFFF"/>
        </w:rPr>
        <w:t>ículo</w:t>
      </w:r>
      <w:r w:rsidRPr="00017BAF">
        <w:rPr>
          <w:rFonts w:cs="Helvetica"/>
          <w:color w:val="000000"/>
          <w:bdr w:val="none" w:sz="0" w:space="0" w:color="auto" w:frame="1"/>
          <w:shd w:val="clear" w:color="auto" w:fill="FFFFFF"/>
        </w:rPr>
        <w:t xml:space="preserve"> 9</w:t>
      </w:r>
      <w:r w:rsidR="00391DD7">
        <w:rPr>
          <w:rFonts w:cs="Helvetica"/>
          <w:color w:val="000000"/>
          <w:bdr w:val="none" w:sz="0" w:space="0" w:color="auto" w:frame="1"/>
          <w:shd w:val="clear" w:color="auto" w:fill="FFFFFF"/>
        </w:rPr>
        <w:t>,</w:t>
      </w:r>
      <w:r w:rsidRPr="00017BAF">
        <w:rPr>
          <w:rFonts w:cs="Helvetica"/>
          <w:color w:val="000000"/>
          <w:bdr w:val="none" w:sz="0" w:space="0" w:color="auto" w:frame="1"/>
          <w:shd w:val="clear" w:color="auto" w:fill="FFFFFF"/>
        </w:rPr>
        <w:t xml:space="preserve"> </w:t>
      </w:r>
      <w:r w:rsidRPr="00391DD7">
        <w:rPr>
          <w:rFonts w:cs="Helvetica"/>
          <w:b/>
          <w:color w:val="000000"/>
          <w:bdr w:val="none" w:sz="0" w:space="0" w:color="auto" w:frame="1"/>
          <w:shd w:val="clear" w:color="auto" w:fill="FFFFFF"/>
        </w:rPr>
        <w:t>Corresponsabilidad</w:t>
      </w:r>
      <w:r>
        <w:rPr>
          <w:rFonts w:cs="Helvetica"/>
          <w:color w:val="000000"/>
          <w:bdr w:val="none" w:sz="0" w:space="0" w:color="auto" w:frame="1"/>
          <w:shd w:val="clear" w:color="auto" w:fill="FFFFFF"/>
        </w:rPr>
        <w:t>,</w:t>
      </w:r>
      <w:r w:rsidR="00391DD7">
        <w:rPr>
          <w:rFonts w:cs="Helvetica"/>
          <w:color w:val="000000"/>
          <w:bdr w:val="none" w:sz="0" w:space="0" w:color="auto" w:frame="1"/>
          <w:shd w:val="clear" w:color="auto" w:fill="FFFFFF"/>
        </w:rPr>
        <w:t xml:space="preserve"> textualmente indica que </w:t>
      </w:r>
      <w:r w:rsidR="00391DD7" w:rsidRPr="00391DD7">
        <w:rPr>
          <w:rFonts w:cs="Helvetica"/>
          <w:i/>
          <w:color w:val="000000"/>
          <w:bdr w:val="none" w:sz="0" w:space="0" w:color="auto" w:frame="1"/>
          <w:shd w:val="clear" w:color="auto" w:fill="FFFFFF"/>
        </w:rPr>
        <w:t>“</w:t>
      </w:r>
      <w:r w:rsidR="00391DD7" w:rsidRPr="00391DD7">
        <w:rPr>
          <w:i/>
        </w:rPr>
        <w:t xml:space="preserve">La corresponsabilidad del desarrollo y vigilancia de los procesos electorales, referendos y revocatorias de mandato corresponde a los Órganos del Estado, a las organizaciones políticas, las naciones y pueblos indígena originario campesinos, </w:t>
      </w:r>
      <w:r w:rsidR="00391DD7" w:rsidRPr="00391DD7">
        <w:rPr>
          <w:b/>
          <w:i/>
        </w:rPr>
        <w:t>organizaciones de la sociedad civil</w:t>
      </w:r>
      <w:r w:rsidR="00391DD7" w:rsidRPr="00391DD7">
        <w:rPr>
          <w:i/>
        </w:rPr>
        <w:t xml:space="preserve"> y a la </w:t>
      </w:r>
      <w:r w:rsidR="00391DD7" w:rsidRPr="00391DD7">
        <w:rPr>
          <w:b/>
          <w:i/>
        </w:rPr>
        <w:t>ciudadanía en general</w:t>
      </w:r>
      <w:r w:rsidR="00391DD7" w:rsidRPr="00391DD7">
        <w:rPr>
          <w:i/>
        </w:rPr>
        <w:t>, en la forma y términos establecidos en la Ley del Régimen Electoral y la presente Ley</w:t>
      </w:r>
      <w:r w:rsidR="00391DD7">
        <w:rPr>
          <w:i/>
        </w:rPr>
        <w:t>”</w:t>
      </w:r>
      <w:r w:rsidR="00391DD7">
        <w:t>.</w:t>
      </w:r>
    </w:p>
    <w:p w14:paraId="50774E98" w14:textId="77777777" w:rsidR="00DA5CA1" w:rsidRPr="00017BAF" w:rsidRDefault="00DA5CA1" w:rsidP="00DA5CA1">
      <w:pPr>
        <w:tabs>
          <w:tab w:val="left" w:pos="-1180"/>
          <w:tab w:val="left" w:pos="-720"/>
          <w:tab w:val="left" w:pos="180"/>
          <w:tab w:val="left" w:pos="540"/>
          <w:tab w:val="left" w:pos="900"/>
          <w:tab w:val="decimal" w:pos="6480"/>
          <w:tab w:val="decimal" w:pos="7920"/>
          <w:tab w:val="decimal" w:pos="9180"/>
        </w:tabs>
        <w:spacing w:after="0" w:line="240" w:lineRule="auto"/>
        <w:jc w:val="both"/>
        <w:rPr>
          <w:iCs/>
        </w:rPr>
      </w:pPr>
    </w:p>
    <w:p w14:paraId="376FF2FA" w14:textId="77E52B50" w:rsidR="00BD1237" w:rsidRDefault="001E7162" w:rsidP="00DA5CA1">
      <w:pPr>
        <w:tabs>
          <w:tab w:val="left" w:pos="-1180"/>
          <w:tab w:val="left" w:pos="-720"/>
          <w:tab w:val="left" w:pos="180"/>
          <w:tab w:val="left" w:pos="540"/>
          <w:tab w:val="left" w:pos="900"/>
          <w:tab w:val="decimal" w:pos="6480"/>
          <w:tab w:val="decimal" w:pos="7920"/>
          <w:tab w:val="decimal" w:pos="9180"/>
        </w:tabs>
        <w:spacing w:after="0" w:line="240" w:lineRule="auto"/>
        <w:jc w:val="both"/>
      </w:pPr>
      <w:r>
        <w:t>En ese marco y a</w:t>
      </w:r>
      <w:r w:rsidR="00BD1237">
        <w:t xml:space="preserve"> partir de la constitución de una Plataforma de </w:t>
      </w:r>
      <w:r w:rsidR="004E56B2">
        <w:t>O</w:t>
      </w:r>
      <w:r w:rsidR="00BD1237">
        <w:t xml:space="preserve">rganizaciones e </w:t>
      </w:r>
      <w:r w:rsidR="004E56B2">
        <w:t xml:space="preserve">Instituciones de sociedad civil </w:t>
      </w:r>
      <w:r w:rsidR="004E56B2" w:rsidRPr="00387479">
        <w:rPr>
          <w:b/>
        </w:rPr>
        <w:t>(“</w:t>
      </w:r>
      <w:r w:rsidR="004E56B2" w:rsidRPr="00387479">
        <w:rPr>
          <w:b/>
          <w:i/>
        </w:rPr>
        <w:t>Ruta de la Democracia”)</w:t>
      </w:r>
      <w:r>
        <w:rPr>
          <w:i/>
        </w:rPr>
        <w:t xml:space="preserve"> </w:t>
      </w:r>
      <w:r>
        <w:t>Jubileo</w:t>
      </w:r>
      <w:r w:rsidR="00BD1237">
        <w:t xml:space="preserve"> busca c</w:t>
      </w:r>
      <w:r w:rsidR="00BD1237" w:rsidRPr="004F7E0F">
        <w:t>ontribuir a un proceso electoral transparente</w:t>
      </w:r>
      <w:r w:rsidR="00644321">
        <w:t>,</w:t>
      </w:r>
      <w:r w:rsidR="00BD1237">
        <w:t xml:space="preserve"> durante el 2019</w:t>
      </w:r>
      <w:r w:rsidR="00BD1237" w:rsidRPr="004F7E0F">
        <w:t>, a partir del ejercicio de</w:t>
      </w:r>
      <w:r w:rsidR="00BD1237">
        <w:t>l</w:t>
      </w:r>
      <w:r w:rsidR="00E4609D">
        <w:t xml:space="preserve"> derecho político ciudadano, </w:t>
      </w:r>
      <w:r w:rsidR="00BD1237">
        <w:t>realiza</w:t>
      </w:r>
      <w:r w:rsidR="00387479">
        <w:t>ndo un acompañamiento</w:t>
      </w:r>
      <w:r w:rsidR="00644321">
        <w:t xml:space="preserve"> y </w:t>
      </w:r>
      <w:r w:rsidR="00BD1237" w:rsidRPr="004F7E0F">
        <w:t>vigilancia a</w:t>
      </w:r>
      <w:r w:rsidR="003378CF">
        <w:t xml:space="preserve">l </w:t>
      </w:r>
      <w:r w:rsidR="00BD1237" w:rsidRPr="004F7E0F">
        <w:t>desarrollo de los comicios</w:t>
      </w:r>
      <w:r>
        <w:t>,</w:t>
      </w:r>
      <w:r w:rsidR="00BD1237">
        <w:t xml:space="preserve"> </w:t>
      </w:r>
      <w:r w:rsidR="00BD1237" w:rsidRPr="004F7E0F">
        <w:t xml:space="preserve">promoviendo </w:t>
      </w:r>
      <w:r w:rsidR="00644321">
        <w:t xml:space="preserve">de esta manera a </w:t>
      </w:r>
      <w:r w:rsidR="00BD1237" w:rsidRPr="004F7E0F">
        <w:t>la defensa de la democracia</w:t>
      </w:r>
      <w:r w:rsidR="00BD1237">
        <w:t>.</w:t>
      </w:r>
    </w:p>
    <w:p w14:paraId="3875E61A" w14:textId="77777777" w:rsidR="00DA5CA1" w:rsidRDefault="00DA5CA1" w:rsidP="00DA5CA1">
      <w:pPr>
        <w:tabs>
          <w:tab w:val="left" w:pos="-1180"/>
          <w:tab w:val="left" w:pos="-720"/>
          <w:tab w:val="left" w:pos="180"/>
          <w:tab w:val="left" w:pos="540"/>
          <w:tab w:val="left" w:pos="900"/>
          <w:tab w:val="decimal" w:pos="6480"/>
          <w:tab w:val="decimal" w:pos="7920"/>
          <w:tab w:val="decimal" w:pos="9180"/>
        </w:tabs>
        <w:spacing w:after="0" w:line="240" w:lineRule="auto"/>
        <w:jc w:val="both"/>
      </w:pPr>
    </w:p>
    <w:p w14:paraId="5CC9211B" w14:textId="0EFCAA2F" w:rsidR="001E7162" w:rsidRPr="00C1224D" w:rsidRDefault="001E7162" w:rsidP="00DA5CA1">
      <w:pPr>
        <w:pStyle w:val="Prrafodelista"/>
        <w:numPr>
          <w:ilvl w:val="0"/>
          <w:numId w:val="3"/>
        </w:numPr>
        <w:shd w:val="clear" w:color="auto" w:fill="C6D9F1" w:themeFill="text2" w:themeFillTint="33"/>
        <w:spacing w:after="0" w:line="240" w:lineRule="auto"/>
        <w:jc w:val="both"/>
        <w:rPr>
          <w:b/>
          <w:sz w:val="24"/>
        </w:rPr>
      </w:pPr>
      <w:r w:rsidRPr="00C1224D">
        <w:rPr>
          <w:b/>
          <w:sz w:val="24"/>
        </w:rPr>
        <w:t>OBJETIVO</w:t>
      </w:r>
      <w:r w:rsidR="002A2E3D" w:rsidRPr="00C1224D">
        <w:rPr>
          <w:b/>
          <w:sz w:val="24"/>
        </w:rPr>
        <w:t>S</w:t>
      </w:r>
      <w:r w:rsidR="00E4609D">
        <w:rPr>
          <w:b/>
          <w:sz w:val="24"/>
        </w:rPr>
        <w:t xml:space="preserve"> DE LA CONSULTORÍA</w:t>
      </w:r>
    </w:p>
    <w:p w14:paraId="2B08032B" w14:textId="77777777" w:rsidR="002A2E3D" w:rsidRDefault="002A2E3D" w:rsidP="00DA5CA1">
      <w:pPr>
        <w:pStyle w:val="Prrafodelista"/>
        <w:spacing w:after="0" w:line="240" w:lineRule="auto"/>
        <w:ind w:left="360"/>
        <w:jc w:val="both"/>
        <w:rPr>
          <w:b/>
        </w:rPr>
      </w:pPr>
    </w:p>
    <w:p w14:paraId="6D6E53D9" w14:textId="709135DD" w:rsidR="002A2E3D" w:rsidRDefault="002A2E3D" w:rsidP="00DA5CA1">
      <w:pPr>
        <w:pStyle w:val="Prrafodelista"/>
        <w:numPr>
          <w:ilvl w:val="0"/>
          <w:numId w:val="20"/>
        </w:numPr>
        <w:spacing w:after="0" w:line="240" w:lineRule="auto"/>
        <w:jc w:val="both"/>
        <w:rPr>
          <w:b/>
        </w:rPr>
      </w:pPr>
      <w:r>
        <w:rPr>
          <w:b/>
        </w:rPr>
        <w:t>Objetivo General:</w:t>
      </w:r>
    </w:p>
    <w:p w14:paraId="0DCC4B69" w14:textId="77777777" w:rsidR="00DA5CA1" w:rsidRPr="002A2E3D" w:rsidRDefault="00DA5CA1" w:rsidP="00DA5CA1">
      <w:pPr>
        <w:pStyle w:val="Prrafodelista"/>
        <w:spacing w:after="0" w:line="240" w:lineRule="auto"/>
        <w:ind w:left="360"/>
        <w:jc w:val="both"/>
        <w:rPr>
          <w:b/>
        </w:rPr>
      </w:pPr>
    </w:p>
    <w:p w14:paraId="3C9393C2" w14:textId="5AA7A2CA" w:rsidR="00157D08" w:rsidRDefault="008A1238" w:rsidP="00DA5CA1">
      <w:pPr>
        <w:tabs>
          <w:tab w:val="left" w:pos="-1180"/>
          <w:tab w:val="left" w:pos="-720"/>
          <w:tab w:val="left" w:pos="180"/>
          <w:tab w:val="left" w:pos="540"/>
          <w:tab w:val="left" w:pos="900"/>
          <w:tab w:val="decimal" w:pos="6480"/>
          <w:tab w:val="decimal" w:pos="7920"/>
          <w:tab w:val="decimal" w:pos="9180"/>
        </w:tabs>
        <w:spacing w:after="0" w:line="240" w:lineRule="auto"/>
        <w:jc w:val="both"/>
        <w:rPr>
          <w:rFonts w:cs="Helvetica"/>
          <w:i/>
          <w:bdr w:val="none" w:sz="0" w:space="0" w:color="auto" w:frame="1"/>
          <w:shd w:val="clear" w:color="auto" w:fill="FFFFFF"/>
        </w:rPr>
      </w:pPr>
      <w:r w:rsidRPr="00157D08">
        <w:rPr>
          <w:rFonts w:cs="Helvetica"/>
          <w:i/>
          <w:bdr w:val="none" w:sz="0" w:space="0" w:color="auto" w:frame="1"/>
          <w:shd w:val="clear" w:color="auto" w:fill="FFFFFF"/>
        </w:rPr>
        <w:t>Contribuir a la implementación de</w:t>
      </w:r>
      <w:r w:rsidR="00FD0A3F">
        <w:rPr>
          <w:rFonts w:cs="Helvetica"/>
          <w:i/>
          <w:bdr w:val="none" w:sz="0" w:space="0" w:color="auto" w:frame="1"/>
          <w:shd w:val="clear" w:color="auto" w:fill="FFFFFF"/>
        </w:rPr>
        <w:t xml:space="preserve"> </w:t>
      </w:r>
      <w:r w:rsidRPr="00157D08">
        <w:rPr>
          <w:rFonts w:cs="Helvetica"/>
          <w:i/>
          <w:bdr w:val="none" w:sz="0" w:space="0" w:color="auto" w:frame="1"/>
          <w:shd w:val="clear" w:color="auto" w:fill="FFFFFF"/>
        </w:rPr>
        <w:t>l</w:t>
      </w:r>
      <w:r w:rsidR="00FD0A3F">
        <w:rPr>
          <w:rFonts w:cs="Helvetica"/>
          <w:i/>
          <w:bdr w:val="none" w:sz="0" w:space="0" w:color="auto" w:frame="1"/>
          <w:shd w:val="clear" w:color="auto" w:fill="FFFFFF"/>
        </w:rPr>
        <w:t xml:space="preserve">os </w:t>
      </w:r>
      <w:r w:rsidRPr="00157D08">
        <w:rPr>
          <w:rFonts w:cs="Helvetica"/>
          <w:i/>
          <w:bdr w:val="none" w:sz="0" w:space="0" w:color="auto" w:frame="1"/>
          <w:shd w:val="clear" w:color="auto" w:fill="FFFFFF"/>
        </w:rPr>
        <w:t>operativo</w:t>
      </w:r>
      <w:r w:rsidR="00FD0A3F">
        <w:rPr>
          <w:rFonts w:cs="Helvetica"/>
          <w:i/>
          <w:bdr w:val="none" w:sz="0" w:space="0" w:color="auto" w:frame="1"/>
          <w:shd w:val="clear" w:color="auto" w:fill="FFFFFF"/>
        </w:rPr>
        <w:t>s</w:t>
      </w:r>
      <w:r w:rsidRPr="00157D08">
        <w:rPr>
          <w:rFonts w:cs="Helvetica"/>
          <w:i/>
          <w:bdr w:val="none" w:sz="0" w:space="0" w:color="auto" w:frame="1"/>
          <w:shd w:val="clear" w:color="auto" w:fill="FFFFFF"/>
        </w:rPr>
        <w:t xml:space="preserve"> </w:t>
      </w:r>
      <w:r w:rsidR="00846A02">
        <w:rPr>
          <w:rFonts w:cs="Helvetica"/>
          <w:i/>
          <w:bdr w:val="none" w:sz="0" w:space="0" w:color="auto" w:frame="1"/>
          <w:shd w:val="clear" w:color="auto" w:fill="FFFFFF"/>
        </w:rPr>
        <w:t>diseñados</w:t>
      </w:r>
      <w:r w:rsidR="00FD0A3F">
        <w:rPr>
          <w:rFonts w:cs="Helvetica"/>
          <w:i/>
          <w:bdr w:val="none" w:sz="0" w:space="0" w:color="auto" w:frame="1"/>
          <w:shd w:val="clear" w:color="auto" w:fill="FFFFFF"/>
        </w:rPr>
        <w:t xml:space="preserve"> </w:t>
      </w:r>
      <w:r w:rsidRPr="00157D08">
        <w:rPr>
          <w:rFonts w:cs="Helvetica"/>
          <w:i/>
          <w:bdr w:val="none" w:sz="0" w:space="0" w:color="auto" w:frame="1"/>
          <w:shd w:val="clear" w:color="auto" w:fill="FFFFFF"/>
        </w:rPr>
        <w:t>para el acompañamiento y vigilancia ciudadana al proceso electoral nacional 2019, a</w:t>
      </w:r>
      <w:r w:rsidR="00E876BA" w:rsidRPr="00157D08">
        <w:rPr>
          <w:rFonts w:cs="Helvetica"/>
          <w:i/>
          <w:bdr w:val="none" w:sz="0" w:space="0" w:color="auto" w:frame="1"/>
          <w:shd w:val="clear" w:color="auto" w:fill="FFFFFF"/>
        </w:rPr>
        <w:t xml:space="preserve"> partir de la revisión, y en su caso ajuste,</w:t>
      </w:r>
      <w:r w:rsidRPr="00157D08">
        <w:rPr>
          <w:rFonts w:cs="Helvetica"/>
          <w:i/>
          <w:bdr w:val="none" w:sz="0" w:space="0" w:color="auto" w:frame="1"/>
          <w:shd w:val="clear" w:color="auto" w:fill="FFFFFF"/>
        </w:rPr>
        <w:t xml:space="preserve"> del</w:t>
      </w:r>
      <w:r w:rsidR="00E876BA" w:rsidRPr="00157D08">
        <w:rPr>
          <w:rFonts w:cs="Helvetica"/>
          <w:i/>
          <w:bdr w:val="none" w:sz="0" w:space="0" w:color="auto" w:frame="1"/>
          <w:shd w:val="clear" w:color="auto" w:fill="FFFFFF"/>
        </w:rPr>
        <w:t xml:space="preserve"> diseño</w:t>
      </w:r>
      <w:r w:rsidR="00FD0A3F">
        <w:rPr>
          <w:rFonts w:cs="Helvetica"/>
          <w:i/>
          <w:bdr w:val="none" w:sz="0" w:space="0" w:color="auto" w:frame="1"/>
          <w:shd w:val="clear" w:color="auto" w:fill="FFFFFF"/>
        </w:rPr>
        <w:t>,</w:t>
      </w:r>
      <w:r w:rsidR="00E876BA" w:rsidRPr="00157D08">
        <w:rPr>
          <w:rFonts w:cs="Helvetica"/>
          <w:i/>
          <w:bdr w:val="none" w:sz="0" w:space="0" w:color="auto" w:frame="1"/>
          <w:shd w:val="clear" w:color="auto" w:fill="FFFFFF"/>
        </w:rPr>
        <w:t xml:space="preserve"> </w:t>
      </w:r>
      <w:r w:rsidRPr="00157D08">
        <w:rPr>
          <w:rFonts w:cs="Helvetica"/>
          <w:i/>
          <w:bdr w:val="none" w:sz="0" w:space="0" w:color="auto" w:frame="1"/>
          <w:shd w:val="clear" w:color="auto" w:fill="FFFFFF"/>
        </w:rPr>
        <w:t xml:space="preserve">de </w:t>
      </w:r>
      <w:r w:rsidR="00E876BA" w:rsidRPr="00157D08">
        <w:rPr>
          <w:rFonts w:cs="Helvetica"/>
          <w:i/>
          <w:bdr w:val="none" w:sz="0" w:space="0" w:color="auto" w:frame="1"/>
          <w:shd w:val="clear" w:color="auto" w:fill="FFFFFF"/>
        </w:rPr>
        <w:t>la</w:t>
      </w:r>
      <w:r w:rsidRPr="00157D08">
        <w:rPr>
          <w:rFonts w:cs="Helvetica"/>
          <w:i/>
          <w:bdr w:val="none" w:sz="0" w:space="0" w:color="auto" w:frame="1"/>
          <w:shd w:val="clear" w:color="auto" w:fill="FFFFFF"/>
        </w:rPr>
        <w:t xml:space="preserve"> determinación de la</w:t>
      </w:r>
      <w:r w:rsidR="00E876BA" w:rsidRPr="00157D08">
        <w:rPr>
          <w:rFonts w:cs="Helvetica"/>
          <w:i/>
          <w:bdr w:val="none" w:sz="0" w:space="0" w:color="auto" w:frame="1"/>
          <w:shd w:val="clear" w:color="auto" w:fill="FFFFFF"/>
        </w:rPr>
        <w:t xml:space="preserve"> muestra</w:t>
      </w:r>
      <w:r w:rsidR="00157D08" w:rsidRPr="00157D08">
        <w:rPr>
          <w:rFonts w:cs="Helvetica"/>
          <w:i/>
          <w:bdr w:val="none" w:sz="0" w:space="0" w:color="auto" w:frame="1"/>
          <w:shd w:val="clear" w:color="auto" w:fill="FFFFFF"/>
        </w:rPr>
        <w:t xml:space="preserve"> y del operativo en general.</w:t>
      </w:r>
    </w:p>
    <w:p w14:paraId="627CE281" w14:textId="7175B2D0" w:rsidR="00DA5CA1" w:rsidRDefault="00DA5CA1" w:rsidP="00DA5CA1">
      <w:pPr>
        <w:tabs>
          <w:tab w:val="left" w:pos="-1180"/>
          <w:tab w:val="left" w:pos="-720"/>
          <w:tab w:val="left" w:pos="180"/>
          <w:tab w:val="left" w:pos="540"/>
          <w:tab w:val="left" w:pos="900"/>
          <w:tab w:val="decimal" w:pos="6480"/>
          <w:tab w:val="decimal" w:pos="7920"/>
          <w:tab w:val="decimal" w:pos="9180"/>
        </w:tabs>
        <w:spacing w:after="0" w:line="240" w:lineRule="auto"/>
        <w:jc w:val="both"/>
        <w:rPr>
          <w:rFonts w:cs="Helvetica"/>
          <w:i/>
          <w:bdr w:val="none" w:sz="0" w:space="0" w:color="auto" w:frame="1"/>
          <w:shd w:val="clear" w:color="auto" w:fill="FFFFFF"/>
        </w:rPr>
      </w:pPr>
    </w:p>
    <w:p w14:paraId="049850EC" w14:textId="77777777" w:rsidR="00157D08" w:rsidRDefault="00157D08" w:rsidP="00DA5CA1">
      <w:pPr>
        <w:pStyle w:val="Prrafodelista"/>
        <w:numPr>
          <w:ilvl w:val="0"/>
          <w:numId w:val="20"/>
        </w:numPr>
        <w:spacing w:after="0" w:line="240" w:lineRule="auto"/>
        <w:jc w:val="both"/>
        <w:rPr>
          <w:b/>
        </w:rPr>
      </w:pPr>
      <w:r w:rsidRPr="00157D08">
        <w:rPr>
          <w:b/>
        </w:rPr>
        <w:t>Objetivos Específicos:</w:t>
      </w:r>
    </w:p>
    <w:p w14:paraId="6265203C" w14:textId="77777777" w:rsidR="00157D08" w:rsidRDefault="00157D08" w:rsidP="00DA5CA1">
      <w:pPr>
        <w:pStyle w:val="Prrafodelista"/>
        <w:spacing w:after="0" w:line="240" w:lineRule="auto"/>
        <w:ind w:left="360"/>
        <w:jc w:val="both"/>
        <w:rPr>
          <w:b/>
        </w:rPr>
      </w:pPr>
    </w:p>
    <w:p w14:paraId="5C9287F8" w14:textId="208A63B9" w:rsidR="00C43E08" w:rsidRDefault="00157D08" w:rsidP="00DA5CA1">
      <w:pPr>
        <w:pStyle w:val="Prrafodelista"/>
        <w:numPr>
          <w:ilvl w:val="0"/>
          <w:numId w:val="22"/>
        </w:numPr>
        <w:spacing w:after="0" w:line="240" w:lineRule="auto"/>
        <w:jc w:val="both"/>
        <w:rPr>
          <w:i/>
        </w:rPr>
      </w:pPr>
      <w:r w:rsidRPr="00157D08">
        <w:rPr>
          <w:i/>
        </w:rPr>
        <w:t>Revisión</w:t>
      </w:r>
      <w:r w:rsidR="00410F16">
        <w:rPr>
          <w:i/>
        </w:rPr>
        <w:t xml:space="preserve"> técnica</w:t>
      </w:r>
      <w:r w:rsidR="00E4609D">
        <w:rPr>
          <w:i/>
        </w:rPr>
        <w:t>,</w:t>
      </w:r>
      <w:r w:rsidR="00410F16">
        <w:rPr>
          <w:i/>
        </w:rPr>
        <w:t xml:space="preserve"> y </w:t>
      </w:r>
      <w:r w:rsidR="00E4609D">
        <w:rPr>
          <w:i/>
        </w:rPr>
        <w:t>en su caso realizar</w:t>
      </w:r>
      <w:r w:rsidR="00C43E08">
        <w:rPr>
          <w:i/>
        </w:rPr>
        <w:t xml:space="preserve"> </w:t>
      </w:r>
      <w:r w:rsidR="00C43E08" w:rsidRPr="00157D08">
        <w:rPr>
          <w:i/>
        </w:rPr>
        <w:t>ajuste</w:t>
      </w:r>
      <w:r w:rsidR="00CD21A9">
        <w:rPr>
          <w:i/>
        </w:rPr>
        <w:t>s necesarios</w:t>
      </w:r>
      <w:r w:rsidR="00C43E08" w:rsidRPr="00157D08">
        <w:rPr>
          <w:i/>
        </w:rPr>
        <w:t xml:space="preserve"> en función a los propósitos</w:t>
      </w:r>
      <w:r w:rsidR="00E4609D">
        <w:rPr>
          <w:i/>
        </w:rPr>
        <w:t>,</w:t>
      </w:r>
      <w:r w:rsidR="00C43E08" w:rsidRPr="00157D08">
        <w:rPr>
          <w:i/>
        </w:rPr>
        <w:t xml:space="preserve"> </w:t>
      </w:r>
      <w:r w:rsidR="00C43E08">
        <w:rPr>
          <w:i/>
        </w:rPr>
        <w:t xml:space="preserve">de la </w:t>
      </w:r>
      <w:r w:rsidR="00410F16">
        <w:rPr>
          <w:i/>
        </w:rPr>
        <w:t>metodol</w:t>
      </w:r>
      <w:r w:rsidR="00C43E08">
        <w:rPr>
          <w:i/>
        </w:rPr>
        <w:t>o</w:t>
      </w:r>
      <w:r w:rsidR="00410F16">
        <w:rPr>
          <w:i/>
        </w:rPr>
        <w:t>g</w:t>
      </w:r>
      <w:r w:rsidR="00C43E08">
        <w:rPr>
          <w:i/>
        </w:rPr>
        <w:t>í</w:t>
      </w:r>
      <w:r w:rsidR="00410F16">
        <w:rPr>
          <w:i/>
        </w:rPr>
        <w:t>a</w:t>
      </w:r>
      <w:r w:rsidR="00C43E08">
        <w:rPr>
          <w:i/>
        </w:rPr>
        <w:t>, manuales</w:t>
      </w:r>
      <w:r w:rsidR="002D3377">
        <w:rPr>
          <w:i/>
        </w:rPr>
        <w:t>,</w:t>
      </w:r>
      <w:r w:rsidR="00C43E08">
        <w:rPr>
          <w:i/>
        </w:rPr>
        <w:t xml:space="preserve"> </w:t>
      </w:r>
      <w:r w:rsidR="00410F16">
        <w:rPr>
          <w:i/>
        </w:rPr>
        <w:t>protocolos</w:t>
      </w:r>
      <w:r w:rsidR="002D3377">
        <w:rPr>
          <w:i/>
        </w:rPr>
        <w:t>, distribución de cargas de trabajo,</w:t>
      </w:r>
      <w:r w:rsidR="00C43E08">
        <w:rPr>
          <w:i/>
        </w:rPr>
        <w:t xml:space="preserve"> para las etapas de reclutamiento, capacitación y operativos de campo de recolección de datos.</w:t>
      </w:r>
    </w:p>
    <w:p w14:paraId="65488862" w14:textId="77777777" w:rsidR="00DA5CA1" w:rsidRDefault="00DA5CA1" w:rsidP="00DA5CA1">
      <w:pPr>
        <w:pStyle w:val="Prrafodelista"/>
        <w:spacing w:after="0" w:line="240" w:lineRule="auto"/>
        <w:jc w:val="both"/>
        <w:rPr>
          <w:i/>
        </w:rPr>
      </w:pPr>
    </w:p>
    <w:p w14:paraId="7C771DB1" w14:textId="439E5939" w:rsidR="00157D08" w:rsidRDefault="00C43E08" w:rsidP="00DA5CA1">
      <w:pPr>
        <w:pStyle w:val="Prrafodelista"/>
        <w:numPr>
          <w:ilvl w:val="0"/>
          <w:numId w:val="22"/>
        </w:numPr>
        <w:spacing w:after="0" w:line="240" w:lineRule="auto"/>
        <w:jc w:val="both"/>
        <w:rPr>
          <w:i/>
        </w:rPr>
      </w:pPr>
      <w:r w:rsidRPr="00157D08">
        <w:rPr>
          <w:i/>
        </w:rPr>
        <w:t>Revisión</w:t>
      </w:r>
      <w:r>
        <w:rPr>
          <w:i/>
        </w:rPr>
        <w:t xml:space="preserve"> técnica</w:t>
      </w:r>
      <w:r w:rsidR="00846A02">
        <w:rPr>
          <w:i/>
        </w:rPr>
        <w:t>,</w:t>
      </w:r>
      <w:r>
        <w:rPr>
          <w:i/>
        </w:rPr>
        <w:t xml:space="preserve"> y </w:t>
      </w:r>
      <w:r w:rsidR="00846A02">
        <w:rPr>
          <w:i/>
        </w:rPr>
        <w:t>en su caso realizar</w:t>
      </w:r>
      <w:r>
        <w:rPr>
          <w:i/>
        </w:rPr>
        <w:t xml:space="preserve"> </w:t>
      </w:r>
      <w:r w:rsidRPr="00157D08">
        <w:rPr>
          <w:i/>
        </w:rPr>
        <w:t>ajuste</w:t>
      </w:r>
      <w:r w:rsidR="00846A02">
        <w:rPr>
          <w:i/>
        </w:rPr>
        <w:t>s necesarios</w:t>
      </w:r>
      <w:r w:rsidRPr="00157D08">
        <w:rPr>
          <w:i/>
        </w:rPr>
        <w:t xml:space="preserve"> en función a los propósitos</w:t>
      </w:r>
      <w:r>
        <w:rPr>
          <w:i/>
        </w:rPr>
        <w:t>, del diseño de la muestra</w:t>
      </w:r>
      <w:r w:rsidR="002D3377">
        <w:rPr>
          <w:i/>
        </w:rPr>
        <w:t>, factores de expansión,</w:t>
      </w:r>
      <w:r>
        <w:rPr>
          <w:i/>
        </w:rPr>
        <w:t xml:space="preserve"> para las encuestas de percepción y conteo rápido</w:t>
      </w:r>
      <w:r w:rsidR="00157D08" w:rsidRPr="00157D08">
        <w:rPr>
          <w:i/>
        </w:rPr>
        <w:t>.</w:t>
      </w:r>
    </w:p>
    <w:p w14:paraId="17E8AA08" w14:textId="77777777" w:rsidR="00DA5CA1" w:rsidRPr="00DA5CA1" w:rsidRDefault="00DA5CA1" w:rsidP="00DA5CA1">
      <w:pPr>
        <w:spacing w:after="0" w:line="240" w:lineRule="auto"/>
        <w:jc w:val="both"/>
        <w:rPr>
          <w:i/>
        </w:rPr>
      </w:pPr>
    </w:p>
    <w:p w14:paraId="00BAFF06" w14:textId="66F445EF" w:rsidR="00157D08" w:rsidRDefault="00410F16" w:rsidP="00DA5CA1">
      <w:pPr>
        <w:pStyle w:val="Prrafodelista"/>
        <w:numPr>
          <w:ilvl w:val="0"/>
          <w:numId w:val="22"/>
        </w:numPr>
        <w:spacing w:after="0" w:line="240" w:lineRule="auto"/>
        <w:jc w:val="both"/>
        <w:rPr>
          <w:i/>
        </w:rPr>
      </w:pPr>
      <w:r>
        <w:rPr>
          <w:i/>
        </w:rPr>
        <w:t xml:space="preserve">Procesamiento de la información generada en </w:t>
      </w:r>
      <w:r w:rsidR="002D3377">
        <w:rPr>
          <w:i/>
        </w:rPr>
        <w:t>los operativos de campo de recolección de datos</w:t>
      </w:r>
      <w:r>
        <w:rPr>
          <w:i/>
        </w:rPr>
        <w:t>, que incluye la elaboración de cuadros y gráficos de salida, en estrecha coordinación con las instancias de dirección del operativo y en el marco de la estrategia de comunicación.</w:t>
      </w:r>
    </w:p>
    <w:p w14:paraId="442BC5EE" w14:textId="77777777" w:rsidR="00DA5CA1" w:rsidRPr="00DA5CA1" w:rsidRDefault="00DA5CA1" w:rsidP="00DA5CA1">
      <w:pPr>
        <w:spacing w:after="0" w:line="240" w:lineRule="auto"/>
        <w:jc w:val="both"/>
        <w:rPr>
          <w:i/>
        </w:rPr>
      </w:pPr>
    </w:p>
    <w:p w14:paraId="20D63610" w14:textId="754460CF" w:rsidR="00410F16" w:rsidRPr="00157D08" w:rsidRDefault="00410F16" w:rsidP="00DA5CA1">
      <w:pPr>
        <w:pStyle w:val="Prrafodelista"/>
        <w:numPr>
          <w:ilvl w:val="0"/>
          <w:numId w:val="22"/>
        </w:numPr>
        <w:spacing w:after="0" w:line="240" w:lineRule="auto"/>
        <w:jc w:val="both"/>
        <w:rPr>
          <w:i/>
        </w:rPr>
      </w:pPr>
      <w:r>
        <w:rPr>
          <w:i/>
        </w:rPr>
        <w:t xml:space="preserve">Otras actividades relacionadas </w:t>
      </w:r>
      <w:r w:rsidR="00125936">
        <w:rPr>
          <w:i/>
        </w:rPr>
        <w:t>con</w:t>
      </w:r>
      <w:bookmarkStart w:id="0" w:name="_GoBack"/>
      <w:bookmarkEnd w:id="0"/>
      <w:r>
        <w:rPr>
          <w:i/>
        </w:rPr>
        <w:t xml:space="preserve"> el procesamiento de datos y el manejo estadístico que demanda el operativo.</w:t>
      </w:r>
    </w:p>
    <w:p w14:paraId="54E4D616" w14:textId="77777777" w:rsidR="00157D08" w:rsidRPr="00D05C99" w:rsidRDefault="00157D08" w:rsidP="00DA5CA1">
      <w:pPr>
        <w:pStyle w:val="Prrafodelista"/>
        <w:autoSpaceDE w:val="0"/>
        <w:autoSpaceDN w:val="0"/>
        <w:adjustRightInd w:val="0"/>
        <w:spacing w:after="0" w:line="240" w:lineRule="auto"/>
        <w:jc w:val="both"/>
        <w:rPr>
          <w:rFonts w:ascii="Arial" w:hAnsi="Arial" w:cs="Arial"/>
          <w:bCs/>
          <w:sz w:val="20"/>
          <w:szCs w:val="20"/>
        </w:rPr>
      </w:pPr>
    </w:p>
    <w:p w14:paraId="69F5D9E7" w14:textId="77777777" w:rsidR="00157D08" w:rsidRPr="00157D08" w:rsidRDefault="00157D08" w:rsidP="00DA5CA1">
      <w:pPr>
        <w:pStyle w:val="Prrafodelista"/>
        <w:numPr>
          <w:ilvl w:val="0"/>
          <w:numId w:val="3"/>
        </w:numPr>
        <w:shd w:val="clear" w:color="auto" w:fill="C6D9F1" w:themeFill="text2" w:themeFillTint="33"/>
        <w:spacing w:after="0" w:line="240" w:lineRule="auto"/>
        <w:jc w:val="both"/>
        <w:rPr>
          <w:b/>
          <w:sz w:val="24"/>
        </w:rPr>
      </w:pPr>
      <w:r w:rsidRPr="00157D08">
        <w:rPr>
          <w:b/>
          <w:sz w:val="24"/>
        </w:rPr>
        <w:t>EXPERIENCIA DEL CONSULTOR O EMPRESA</w:t>
      </w:r>
    </w:p>
    <w:p w14:paraId="17B5553A" w14:textId="73606346" w:rsidR="00C67408" w:rsidRDefault="00C67408" w:rsidP="00DA5CA1">
      <w:pPr>
        <w:spacing w:after="0" w:line="240" w:lineRule="auto"/>
        <w:jc w:val="both"/>
      </w:pPr>
      <w:r>
        <w:t>El consultor o la empresa consultora a ser contratada deberán acreditar</w:t>
      </w:r>
      <w:r w:rsidRPr="00861BB5">
        <w:t xml:space="preserve"> </w:t>
      </w:r>
      <w:r>
        <w:t>una experiencia, tanto a nivel general como específica, según la siguiente especificación:</w:t>
      </w:r>
    </w:p>
    <w:p w14:paraId="53CD5F94" w14:textId="77777777" w:rsidR="00DA5CA1" w:rsidRDefault="00DA5CA1" w:rsidP="00DA5CA1">
      <w:pPr>
        <w:spacing w:after="0" w:line="240" w:lineRule="auto"/>
        <w:jc w:val="both"/>
      </w:pPr>
    </w:p>
    <w:p w14:paraId="22935189" w14:textId="77777777" w:rsidR="00C67408" w:rsidRPr="002D4374" w:rsidRDefault="00C67408" w:rsidP="00DA5CA1">
      <w:pPr>
        <w:spacing w:after="0" w:line="240" w:lineRule="auto"/>
        <w:jc w:val="both"/>
        <w:rPr>
          <w:b/>
          <w:i/>
        </w:rPr>
      </w:pPr>
      <w:r w:rsidRPr="002D4374">
        <w:rPr>
          <w:b/>
          <w:i/>
        </w:rPr>
        <w:t>Experiencia General:</w:t>
      </w:r>
    </w:p>
    <w:p w14:paraId="08ABC8D8" w14:textId="2CD1BBF2" w:rsidR="00C67408" w:rsidRPr="00DA5CA1" w:rsidRDefault="00C67408" w:rsidP="00DA5CA1">
      <w:pPr>
        <w:pStyle w:val="Prrafodelista"/>
        <w:numPr>
          <w:ilvl w:val="0"/>
          <w:numId w:val="18"/>
        </w:numPr>
        <w:spacing w:after="0" w:line="240" w:lineRule="auto"/>
        <w:jc w:val="both"/>
        <w:rPr>
          <w:b/>
          <w:i/>
        </w:rPr>
      </w:pPr>
      <w:r>
        <w:t xml:space="preserve">Al menos </w:t>
      </w:r>
      <w:r w:rsidR="00DA5CA1">
        <w:t>5</w:t>
      </w:r>
      <w:r>
        <w:t xml:space="preserve"> años de experiencia profesional en </w:t>
      </w:r>
      <w:r w:rsidR="002D3377">
        <w:t>levantamiento de datos a hogares y/o empresas</w:t>
      </w:r>
      <w:r w:rsidR="00846A02">
        <w:t>.</w:t>
      </w:r>
      <w:r w:rsidR="002D3377">
        <w:t xml:space="preserve"> </w:t>
      </w:r>
    </w:p>
    <w:p w14:paraId="74DA3E88" w14:textId="77777777" w:rsidR="00DA5CA1" w:rsidRPr="00C67408" w:rsidRDefault="00DA5CA1" w:rsidP="00DA5CA1">
      <w:pPr>
        <w:pStyle w:val="Prrafodelista"/>
        <w:spacing w:after="0" w:line="240" w:lineRule="auto"/>
        <w:ind w:left="360"/>
        <w:jc w:val="both"/>
        <w:rPr>
          <w:b/>
          <w:i/>
        </w:rPr>
      </w:pPr>
    </w:p>
    <w:p w14:paraId="4144B24D" w14:textId="77777777" w:rsidR="00C67408" w:rsidRPr="00C67408" w:rsidRDefault="00C67408" w:rsidP="00DA5CA1">
      <w:pPr>
        <w:spacing w:after="0" w:line="240" w:lineRule="auto"/>
        <w:jc w:val="both"/>
        <w:rPr>
          <w:b/>
          <w:i/>
        </w:rPr>
      </w:pPr>
      <w:r w:rsidRPr="00C67408">
        <w:rPr>
          <w:b/>
          <w:i/>
        </w:rPr>
        <w:t>Experiencia Específica:</w:t>
      </w:r>
    </w:p>
    <w:p w14:paraId="037917C8" w14:textId="2609F374" w:rsidR="00C67408" w:rsidRDefault="00C67408" w:rsidP="00DA5CA1">
      <w:pPr>
        <w:pStyle w:val="Prrafodelista"/>
        <w:numPr>
          <w:ilvl w:val="0"/>
          <w:numId w:val="18"/>
        </w:numPr>
        <w:spacing w:after="0" w:line="240" w:lineRule="auto"/>
        <w:jc w:val="both"/>
      </w:pPr>
      <w:r>
        <w:t xml:space="preserve">Al menos </w:t>
      </w:r>
      <w:r w:rsidR="002D3377">
        <w:t>4</w:t>
      </w:r>
      <w:r>
        <w:t xml:space="preserve"> años de experiencia profesional en </w:t>
      </w:r>
      <w:r w:rsidR="002D3377">
        <w:t xml:space="preserve">la determinación de muestras estadísticas para la recopilación de datos </w:t>
      </w:r>
      <w:r w:rsidR="00E658A2">
        <w:t>en hogares y/o empresas.</w:t>
      </w:r>
    </w:p>
    <w:p w14:paraId="66CD6CB9" w14:textId="77777777" w:rsidR="00DA5CA1" w:rsidRDefault="00DA5CA1" w:rsidP="00DA5CA1">
      <w:pPr>
        <w:pStyle w:val="Prrafodelista"/>
        <w:spacing w:after="0" w:line="240" w:lineRule="auto"/>
        <w:ind w:left="360"/>
        <w:jc w:val="both"/>
      </w:pPr>
    </w:p>
    <w:p w14:paraId="17D7F8A6" w14:textId="772941D2" w:rsidR="00C67408" w:rsidRPr="00C67408" w:rsidRDefault="00846A02" w:rsidP="00DA5CA1">
      <w:pPr>
        <w:pStyle w:val="Prrafodelista"/>
        <w:numPr>
          <w:ilvl w:val="0"/>
          <w:numId w:val="3"/>
        </w:numPr>
        <w:shd w:val="clear" w:color="auto" w:fill="C6D9F1" w:themeFill="text2" w:themeFillTint="33"/>
        <w:spacing w:after="0" w:line="240" w:lineRule="auto"/>
        <w:jc w:val="both"/>
        <w:rPr>
          <w:b/>
          <w:sz w:val="24"/>
        </w:rPr>
      </w:pPr>
      <w:r>
        <w:rPr>
          <w:b/>
          <w:sz w:val="24"/>
        </w:rPr>
        <w:t>DEPENDENCIA</w:t>
      </w:r>
    </w:p>
    <w:p w14:paraId="536AABA1" w14:textId="739DDD91" w:rsidR="00C67408" w:rsidRDefault="00C67408" w:rsidP="00DA5CA1">
      <w:pPr>
        <w:spacing w:after="0" w:line="240" w:lineRule="auto"/>
        <w:jc w:val="both"/>
      </w:pPr>
      <w:r>
        <w:t>El consultor o la empresa consultora a ser contratada dependerán, en términos de coordinación y de decisiones de mando, del Responsable General del Proyecto y del Director Ejecutivo de Fundación Jubileo.</w:t>
      </w:r>
    </w:p>
    <w:p w14:paraId="0A49EEC0" w14:textId="77777777" w:rsidR="00DA5CA1" w:rsidRDefault="00DA5CA1" w:rsidP="00DA5CA1">
      <w:pPr>
        <w:spacing w:after="0" w:line="240" w:lineRule="auto"/>
        <w:jc w:val="both"/>
      </w:pPr>
    </w:p>
    <w:p w14:paraId="3E472996" w14:textId="15B7E8B3" w:rsidR="00C67408" w:rsidRPr="00C67408" w:rsidRDefault="00846A02" w:rsidP="00DA5CA1">
      <w:pPr>
        <w:pStyle w:val="Prrafodelista"/>
        <w:numPr>
          <w:ilvl w:val="0"/>
          <w:numId w:val="3"/>
        </w:numPr>
        <w:shd w:val="clear" w:color="auto" w:fill="C6D9F1" w:themeFill="text2" w:themeFillTint="33"/>
        <w:spacing w:after="0" w:line="240" w:lineRule="auto"/>
        <w:jc w:val="both"/>
        <w:rPr>
          <w:b/>
          <w:sz w:val="24"/>
        </w:rPr>
      </w:pPr>
      <w:r>
        <w:rPr>
          <w:b/>
          <w:sz w:val="24"/>
        </w:rPr>
        <w:t>MODALIDAD DE TRABAJO</w:t>
      </w:r>
    </w:p>
    <w:p w14:paraId="4B134120" w14:textId="515904F4" w:rsidR="00C67408" w:rsidRDefault="00C67408" w:rsidP="00DA5CA1">
      <w:pPr>
        <w:spacing w:after="0" w:line="240" w:lineRule="auto"/>
        <w:jc w:val="both"/>
      </w:pPr>
      <w:r>
        <w:t xml:space="preserve">El consultor o la empresa consultora a ser contratada tendrán como oficinas y </w:t>
      </w:r>
      <w:r w:rsidRPr="00C703C2">
        <w:t xml:space="preserve">centro de </w:t>
      </w:r>
      <w:r>
        <w:t>operaciones</w:t>
      </w:r>
      <w:r w:rsidRPr="00C703C2">
        <w:t xml:space="preserve"> la</w:t>
      </w:r>
      <w:r>
        <w:t>s oficinas de Fundación Jubileo; institución que se compromete a dotar, a todo el personal dependiente de dicha instancia, de</w:t>
      </w:r>
      <w:r w:rsidRPr="00C703C2">
        <w:t xml:space="preserve"> un espacio de trabajo, equipamiento y acceso a comunicación en los horarios de oficina.</w:t>
      </w:r>
    </w:p>
    <w:p w14:paraId="5F1FF03C" w14:textId="77777777" w:rsidR="00DA5CA1" w:rsidRDefault="00DA5CA1" w:rsidP="00DA5CA1">
      <w:pPr>
        <w:spacing w:after="0" w:line="240" w:lineRule="auto"/>
        <w:jc w:val="both"/>
      </w:pPr>
    </w:p>
    <w:p w14:paraId="3CB6361A" w14:textId="4B66CBBB" w:rsidR="00C67408" w:rsidRPr="00C67408" w:rsidRDefault="00C67408" w:rsidP="00DA5CA1">
      <w:pPr>
        <w:pStyle w:val="Prrafodelista"/>
        <w:numPr>
          <w:ilvl w:val="0"/>
          <w:numId w:val="3"/>
        </w:numPr>
        <w:shd w:val="clear" w:color="auto" w:fill="C6D9F1" w:themeFill="text2" w:themeFillTint="33"/>
        <w:spacing w:after="0" w:line="240" w:lineRule="auto"/>
        <w:jc w:val="both"/>
        <w:rPr>
          <w:b/>
          <w:sz w:val="24"/>
        </w:rPr>
      </w:pPr>
      <w:r w:rsidRPr="00C67408">
        <w:rPr>
          <w:b/>
          <w:sz w:val="24"/>
        </w:rPr>
        <w:t>DURACIÓN DE LA CONSULTORÍA</w:t>
      </w:r>
    </w:p>
    <w:p w14:paraId="3546563E" w14:textId="66D096DD" w:rsidR="00C67408" w:rsidRDefault="00C67408" w:rsidP="00DA5CA1">
      <w:pPr>
        <w:spacing w:after="0" w:line="240" w:lineRule="auto"/>
        <w:jc w:val="both"/>
      </w:pPr>
      <w:r>
        <w:t>La consultoría tendrá una duración de</w:t>
      </w:r>
      <w:r w:rsidR="00DA5CA1">
        <w:t xml:space="preserve">sde la firma del contrato hasta el 30 </w:t>
      </w:r>
      <w:r>
        <w:t xml:space="preserve">de noviembre </w:t>
      </w:r>
      <w:r w:rsidR="00DA5CA1">
        <w:t>de 2019</w:t>
      </w:r>
      <w:r>
        <w:t>.</w:t>
      </w:r>
    </w:p>
    <w:p w14:paraId="6B387945" w14:textId="77777777" w:rsidR="00DA5CA1" w:rsidRDefault="00DA5CA1" w:rsidP="00DA5CA1">
      <w:pPr>
        <w:spacing w:after="0" w:line="240" w:lineRule="auto"/>
        <w:jc w:val="both"/>
      </w:pPr>
    </w:p>
    <w:p w14:paraId="66675759" w14:textId="41A2A152" w:rsidR="00C67408" w:rsidRPr="00C67408" w:rsidRDefault="00C67408" w:rsidP="00DA5CA1">
      <w:pPr>
        <w:pStyle w:val="Prrafodelista"/>
        <w:numPr>
          <w:ilvl w:val="0"/>
          <w:numId w:val="3"/>
        </w:numPr>
        <w:shd w:val="clear" w:color="auto" w:fill="C6D9F1" w:themeFill="text2" w:themeFillTint="33"/>
        <w:spacing w:after="0" w:line="240" w:lineRule="auto"/>
        <w:jc w:val="both"/>
        <w:rPr>
          <w:b/>
          <w:sz w:val="24"/>
        </w:rPr>
      </w:pPr>
      <w:r w:rsidRPr="00C67408">
        <w:rPr>
          <w:b/>
          <w:sz w:val="24"/>
        </w:rPr>
        <w:t>COSTO DE LA CONSULTORÍA</w:t>
      </w:r>
    </w:p>
    <w:p w14:paraId="37135C75" w14:textId="522A8056" w:rsidR="001745C5" w:rsidRDefault="00DA5CA1" w:rsidP="00DA5CA1">
      <w:pPr>
        <w:shd w:val="clear" w:color="auto" w:fill="FFFFFF"/>
        <w:spacing w:after="0" w:line="240" w:lineRule="auto"/>
        <w:jc w:val="both"/>
      </w:pPr>
      <w:r>
        <w:t>El costo estará sujeto a la valoración de su propuesta económica</w:t>
      </w:r>
      <w:r w:rsidR="00801890">
        <w:t>,</w:t>
      </w:r>
      <w:r w:rsidR="00FB117D">
        <w:t xml:space="preserve"> según</w:t>
      </w:r>
      <w:r>
        <w:t xml:space="preserve"> costo de mercado</w:t>
      </w:r>
      <w:r w:rsidR="00801890">
        <w:t>,</w:t>
      </w:r>
      <w:r>
        <w:t xml:space="preserve"> </w:t>
      </w:r>
      <w:r w:rsidR="00FB117D">
        <w:t>optando preferentemente por la oferta menor</w:t>
      </w:r>
      <w:r>
        <w:t>.</w:t>
      </w:r>
    </w:p>
    <w:p w14:paraId="58009314" w14:textId="77777777" w:rsidR="00794F25" w:rsidRDefault="00794F25" w:rsidP="00DA5CA1">
      <w:pPr>
        <w:shd w:val="clear" w:color="auto" w:fill="FFFFFF"/>
        <w:spacing w:after="0" w:line="240" w:lineRule="auto"/>
        <w:jc w:val="both"/>
      </w:pPr>
    </w:p>
    <w:p w14:paraId="63B8A9B3" w14:textId="231E90AD" w:rsidR="00FB117D" w:rsidRPr="00C67408" w:rsidRDefault="00FB117D" w:rsidP="00FB117D">
      <w:pPr>
        <w:pStyle w:val="Prrafodelista"/>
        <w:numPr>
          <w:ilvl w:val="0"/>
          <w:numId w:val="3"/>
        </w:numPr>
        <w:shd w:val="clear" w:color="auto" w:fill="C6D9F1" w:themeFill="text2" w:themeFillTint="33"/>
        <w:spacing w:after="0" w:line="240" w:lineRule="auto"/>
        <w:jc w:val="both"/>
        <w:rPr>
          <w:b/>
          <w:sz w:val="24"/>
        </w:rPr>
      </w:pPr>
      <w:r>
        <w:rPr>
          <w:b/>
          <w:sz w:val="24"/>
        </w:rPr>
        <w:t>PLAZO</w:t>
      </w:r>
    </w:p>
    <w:p w14:paraId="2C2D5F95" w14:textId="29174DF8" w:rsidR="00FB117D" w:rsidRDefault="00FB117D" w:rsidP="00DA5CA1">
      <w:pPr>
        <w:shd w:val="clear" w:color="auto" w:fill="FFFFFF"/>
        <w:spacing w:after="0" w:line="240" w:lineRule="auto"/>
        <w:jc w:val="both"/>
      </w:pPr>
      <w:r>
        <w:t>El plazo para la presentación de propues</w:t>
      </w:r>
      <w:r w:rsidR="006D18B0">
        <w:t xml:space="preserve">tas vence el MARTES 23 DE JULIO </w:t>
      </w:r>
      <w:r w:rsidR="00794F25">
        <w:t xml:space="preserve">de 2019, </w:t>
      </w:r>
      <w:r w:rsidR="006D18B0">
        <w:t>hasta 18:00.</w:t>
      </w:r>
    </w:p>
    <w:p w14:paraId="6C037203" w14:textId="31E0727E" w:rsidR="006D18B0" w:rsidRPr="006D18B0" w:rsidRDefault="006D18B0" w:rsidP="006D18B0">
      <w:pPr>
        <w:pStyle w:val="Prrafodelista"/>
        <w:numPr>
          <w:ilvl w:val="0"/>
          <w:numId w:val="3"/>
        </w:numPr>
        <w:shd w:val="clear" w:color="auto" w:fill="C6D9F1" w:themeFill="text2" w:themeFillTint="33"/>
        <w:spacing w:after="0" w:line="240" w:lineRule="auto"/>
        <w:jc w:val="both"/>
        <w:rPr>
          <w:b/>
          <w:sz w:val="24"/>
        </w:rPr>
      </w:pPr>
      <w:r>
        <w:rPr>
          <w:b/>
          <w:sz w:val="24"/>
        </w:rPr>
        <w:lastRenderedPageBreak/>
        <w:t>PRESENTACIÓN</w:t>
      </w:r>
    </w:p>
    <w:p w14:paraId="262E45A5" w14:textId="18F48C01" w:rsidR="00B659B1" w:rsidRPr="00794F25" w:rsidRDefault="00B659B1" w:rsidP="00B659B1">
      <w:pPr>
        <w:pStyle w:val="Prrafodelista"/>
        <w:spacing w:after="0" w:line="240" w:lineRule="auto"/>
        <w:ind w:left="360"/>
        <w:rPr>
          <w:rFonts w:ascii="Calibri" w:hAnsi="Calibri" w:cs="Times New Roman"/>
        </w:rPr>
      </w:pPr>
      <w:r w:rsidRPr="00794F25">
        <w:rPr>
          <w:rFonts w:ascii="Calibri" w:hAnsi="Calibri" w:cs="Times New Roman"/>
        </w:rPr>
        <w:t xml:space="preserve">Los interesados favor de enviar su carta de pretensión económica y hoja de vida actualizada al correo </w:t>
      </w:r>
      <w:hyperlink r:id="rId8" w:history="1">
        <w:r w:rsidRPr="00794F25">
          <w:rPr>
            <w:rStyle w:val="Hipervnculo"/>
            <w:rFonts w:ascii="Calibri" w:hAnsi="Calibri" w:cs="Times New Roman"/>
          </w:rPr>
          <w:t>rrhhonglocal@protonmail.com</w:t>
        </w:r>
      </w:hyperlink>
      <w:r w:rsidRPr="00794F25">
        <w:rPr>
          <w:rStyle w:val="Hipervnculo"/>
          <w:rFonts w:ascii="Calibri" w:hAnsi="Calibri" w:cs="Times New Roman"/>
          <w:b/>
        </w:rPr>
        <w:t xml:space="preserve"> </w:t>
      </w:r>
      <w:r w:rsidRPr="00794F25">
        <w:rPr>
          <w:rStyle w:val="Hipervnculo"/>
          <w:rFonts w:ascii="Calibri" w:hAnsi="Calibri" w:cs="Times New Roman"/>
          <w:color w:val="000000" w:themeColor="text1"/>
        </w:rPr>
        <w:t xml:space="preserve">o en nuestras oficinas </w:t>
      </w:r>
      <w:r w:rsidRPr="00794F25">
        <w:rPr>
          <w:rStyle w:val="Hipervnculo"/>
          <w:rFonts w:ascii="Calibri" w:hAnsi="Calibri" w:cs="Times New Roman"/>
        </w:rPr>
        <w:t>Calle Quintín Barrios N</w:t>
      </w:r>
      <w:r w:rsidR="00794F25">
        <w:rPr>
          <w:rStyle w:val="Hipervnculo"/>
          <w:rFonts w:ascii="Calibri" w:hAnsi="Calibri" w:cs="Times New Roman"/>
        </w:rPr>
        <w:t xml:space="preserve">º </w:t>
      </w:r>
      <w:r w:rsidRPr="00794F25">
        <w:rPr>
          <w:rStyle w:val="Hipervnculo"/>
          <w:rFonts w:ascii="Calibri" w:hAnsi="Calibri" w:cs="Times New Roman"/>
        </w:rPr>
        <w:t>768 Sopocachi</w:t>
      </w:r>
      <w:r w:rsidR="003967C7">
        <w:rPr>
          <w:rStyle w:val="Hipervnculo"/>
          <w:rFonts w:ascii="Calibri" w:hAnsi="Calibri" w:cs="Times New Roman"/>
        </w:rPr>
        <w:t>, La Paz.</w:t>
      </w:r>
    </w:p>
    <w:p w14:paraId="6CFF9D9D" w14:textId="21CBE574" w:rsidR="006D18B0" w:rsidRPr="00794F25" w:rsidRDefault="006D18B0" w:rsidP="00B659B1">
      <w:pPr>
        <w:shd w:val="clear" w:color="auto" w:fill="FFFFFF"/>
        <w:spacing w:after="0" w:line="240" w:lineRule="auto"/>
        <w:jc w:val="both"/>
        <w:rPr>
          <w:rFonts w:ascii="Calibri" w:hAnsi="Calibri"/>
        </w:rPr>
      </w:pPr>
    </w:p>
    <w:sectPr w:rsidR="006D18B0" w:rsidRPr="00794F25" w:rsidSect="00AB20ED">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B61E" w14:textId="77777777" w:rsidR="004B6C93" w:rsidRDefault="004B6C93" w:rsidP="00644321">
      <w:pPr>
        <w:spacing w:after="0" w:line="240" w:lineRule="auto"/>
      </w:pPr>
      <w:r>
        <w:separator/>
      </w:r>
    </w:p>
  </w:endnote>
  <w:endnote w:type="continuationSeparator" w:id="0">
    <w:p w14:paraId="37205545" w14:textId="77777777" w:rsidR="004B6C93" w:rsidRDefault="004B6C93" w:rsidP="0064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92DB3" w14:textId="77777777" w:rsidR="004B6C93" w:rsidRDefault="004B6C93" w:rsidP="00644321">
      <w:pPr>
        <w:spacing w:after="0" w:line="240" w:lineRule="auto"/>
      </w:pPr>
      <w:r>
        <w:separator/>
      </w:r>
    </w:p>
  </w:footnote>
  <w:footnote w:type="continuationSeparator" w:id="0">
    <w:p w14:paraId="6E2F2B9B" w14:textId="77777777" w:rsidR="004B6C93" w:rsidRDefault="004B6C93" w:rsidP="006443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028"/>
    <w:multiLevelType w:val="hybridMultilevel"/>
    <w:tmpl w:val="E304A8A6"/>
    <w:lvl w:ilvl="0" w:tplc="28746238">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8555F0C"/>
    <w:multiLevelType w:val="hybridMultilevel"/>
    <w:tmpl w:val="7F54392C"/>
    <w:lvl w:ilvl="0" w:tplc="400A0011">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nsid w:val="0AE22307"/>
    <w:multiLevelType w:val="multilevel"/>
    <w:tmpl w:val="02001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8F6AEC"/>
    <w:multiLevelType w:val="multilevel"/>
    <w:tmpl w:val="796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A185E"/>
    <w:multiLevelType w:val="multilevel"/>
    <w:tmpl w:val="0F487F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A4E22EA"/>
    <w:multiLevelType w:val="hybridMultilevel"/>
    <w:tmpl w:val="1C9A8154"/>
    <w:lvl w:ilvl="0" w:tplc="0C0A0005">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3558276C"/>
    <w:multiLevelType w:val="hybridMultilevel"/>
    <w:tmpl w:val="5192CD12"/>
    <w:lvl w:ilvl="0" w:tplc="72CA4D7E">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AC848F0"/>
    <w:multiLevelType w:val="hybridMultilevel"/>
    <w:tmpl w:val="DB0E2F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C332246"/>
    <w:multiLevelType w:val="hybridMultilevel"/>
    <w:tmpl w:val="8280ED24"/>
    <w:lvl w:ilvl="0" w:tplc="B7B8853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FB9654B"/>
    <w:multiLevelType w:val="multilevel"/>
    <w:tmpl w:val="66A0A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CB0B43"/>
    <w:multiLevelType w:val="hybridMultilevel"/>
    <w:tmpl w:val="3D6CA222"/>
    <w:lvl w:ilvl="0" w:tplc="0C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
    <w:nsid w:val="40512E1C"/>
    <w:multiLevelType w:val="hybridMultilevel"/>
    <w:tmpl w:val="586EDB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6DA5102"/>
    <w:multiLevelType w:val="hybridMultilevel"/>
    <w:tmpl w:val="1A2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810D4E"/>
    <w:multiLevelType w:val="hybridMultilevel"/>
    <w:tmpl w:val="218665F0"/>
    <w:lvl w:ilvl="0" w:tplc="443E893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4FB8048F"/>
    <w:multiLevelType w:val="multilevel"/>
    <w:tmpl w:val="4A4A5370"/>
    <w:lvl w:ilvl="0">
      <w:start w:val="1"/>
      <w:numFmt w:val="upperRoman"/>
      <w:lvlText w:val="%1."/>
      <w:lvlJc w:val="right"/>
      <w:pPr>
        <w:ind w:left="360" w:hanging="360"/>
      </w:p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6DF03F4"/>
    <w:multiLevelType w:val="hybridMultilevel"/>
    <w:tmpl w:val="352C3A08"/>
    <w:lvl w:ilvl="0" w:tplc="EA208A02">
      <w:start w:val="2"/>
      <w:numFmt w:val="decimal"/>
      <w:lvlText w:val="%1."/>
      <w:lvlJc w:val="left"/>
      <w:pPr>
        <w:tabs>
          <w:tab w:val="num" w:pos="360"/>
        </w:tabs>
        <w:ind w:left="360" w:hanging="360"/>
      </w:pPr>
      <w:rPr>
        <w:rFonts w:hint="default"/>
        <w:b/>
        <w:color w:val="auto"/>
        <w:sz w:val="24"/>
        <w:szCs w:val="24"/>
      </w:rPr>
    </w:lvl>
    <w:lvl w:ilvl="1" w:tplc="97FABF5E">
      <w:start w:val="1"/>
      <w:numFmt w:val="lowerLetter"/>
      <w:lvlText w:val="%2."/>
      <w:lvlJc w:val="left"/>
      <w:pPr>
        <w:tabs>
          <w:tab w:val="num" w:pos="1080"/>
        </w:tabs>
        <w:ind w:left="1080" w:hanging="360"/>
      </w:pPr>
      <w:rPr>
        <w:b/>
        <w:bCs/>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F760610"/>
    <w:multiLevelType w:val="multilevel"/>
    <w:tmpl w:val="5C0488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4B36B17"/>
    <w:multiLevelType w:val="hybridMultilevel"/>
    <w:tmpl w:val="8280ED24"/>
    <w:lvl w:ilvl="0" w:tplc="B7B8853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CBE0DB9"/>
    <w:multiLevelType w:val="hybridMultilevel"/>
    <w:tmpl w:val="6766482C"/>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nsid w:val="72D47C4D"/>
    <w:multiLevelType w:val="hybridMultilevel"/>
    <w:tmpl w:val="94C84CB8"/>
    <w:lvl w:ilvl="0" w:tplc="28746238">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nsid w:val="74FE7CC4"/>
    <w:multiLevelType w:val="hybridMultilevel"/>
    <w:tmpl w:val="D5F847D2"/>
    <w:lvl w:ilvl="0" w:tplc="9B5A319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C285BA4"/>
    <w:multiLevelType w:val="multilevel"/>
    <w:tmpl w:val="EF8A2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7"/>
  </w:num>
  <w:num w:numId="3">
    <w:abstractNumId w:val="14"/>
  </w:num>
  <w:num w:numId="4">
    <w:abstractNumId w:val="3"/>
  </w:num>
  <w:num w:numId="5">
    <w:abstractNumId w:val="7"/>
  </w:num>
  <w:num w:numId="6">
    <w:abstractNumId w:val="6"/>
  </w:num>
  <w:num w:numId="7">
    <w:abstractNumId w:val="0"/>
  </w:num>
  <w:num w:numId="8">
    <w:abstractNumId w:val="5"/>
  </w:num>
  <w:num w:numId="9">
    <w:abstractNumId w:val="18"/>
  </w:num>
  <w:num w:numId="10">
    <w:abstractNumId w:val="1"/>
  </w:num>
  <w:num w:numId="11">
    <w:abstractNumId w:val="2"/>
  </w:num>
  <w:num w:numId="12">
    <w:abstractNumId w:val="9"/>
  </w:num>
  <w:num w:numId="13">
    <w:abstractNumId w:val="4"/>
  </w:num>
  <w:num w:numId="14">
    <w:abstractNumId w:val="21"/>
  </w:num>
  <w:num w:numId="15">
    <w:abstractNumId w:val="16"/>
  </w:num>
  <w:num w:numId="16">
    <w:abstractNumId w:val="13"/>
  </w:num>
  <w:num w:numId="17">
    <w:abstractNumId w:val="19"/>
  </w:num>
  <w:num w:numId="18">
    <w:abstractNumId w:val="10"/>
  </w:num>
  <w:num w:numId="19">
    <w:abstractNumId w:val="15"/>
  </w:num>
  <w:num w:numId="20">
    <w:abstractNumId w:val="1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4B"/>
    <w:rsid w:val="00017BAF"/>
    <w:rsid w:val="000E5D23"/>
    <w:rsid w:val="00125936"/>
    <w:rsid w:val="00157D08"/>
    <w:rsid w:val="00157D7F"/>
    <w:rsid w:val="001745C5"/>
    <w:rsid w:val="0019196D"/>
    <w:rsid w:val="001A23B8"/>
    <w:rsid w:val="001B4C07"/>
    <w:rsid w:val="001E7162"/>
    <w:rsid w:val="00203067"/>
    <w:rsid w:val="00213A7B"/>
    <w:rsid w:val="002206EF"/>
    <w:rsid w:val="00254370"/>
    <w:rsid w:val="0026415F"/>
    <w:rsid w:val="002A2E3D"/>
    <w:rsid w:val="002B1D89"/>
    <w:rsid w:val="002D3377"/>
    <w:rsid w:val="002D4374"/>
    <w:rsid w:val="002F74DE"/>
    <w:rsid w:val="00307814"/>
    <w:rsid w:val="0031794B"/>
    <w:rsid w:val="003378CF"/>
    <w:rsid w:val="00387479"/>
    <w:rsid w:val="00391DD7"/>
    <w:rsid w:val="00394693"/>
    <w:rsid w:val="00395449"/>
    <w:rsid w:val="003967C7"/>
    <w:rsid w:val="003F1103"/>
    <w:rsid w:val="00410F16"/>
    <w:rsid w:val="00436113"/>
    <w:rsid w:val="004A32FF"/>
    <w:rsid w:val="004B64CD"/>
    <w:rsid w:val="004B6C93"/>
    <w:rsid w:val="004E56B2"/>
    <w:rsid w:val="00524491"/>
    <w:rsid w:val="005A6F95"/>
    <w:rsid w:val="005C130E"/>
    <w:rsid w:val="006165DB"/>
    <w:rsid w:val="00644321"/>
    <w:rsid w:val="00694D0A"/>
    <w:rsid w:val="006D18B0"/>
    <w:rsid w:val="00764180"/>
    <w:rsid w:val="00794F25"/>
    <w:rsid w:val="007E0A2C"/>
    <w:rsid w:val="00801890"/>
    <w:rsid w:val="008052DE"/>
    <w:rsid w:val="00846A02"/>
    <w:rsid w:val="00861BB5"/>
    <w:rsid w:val="008A1238"/>
    <w:rsid w:val="00906818"/>
    <w:rsid w:val="00967C2D"/>
    <w:rsid w:val="00975D9A"/>
    <w:rsid w:val="009D7073"/>
    <w:rsid w:val="009E5EB3"/>
    <w:rsid w:val="00AB20ED"/>
    <w:rsid w:val="00AF6659"/>
    <w:rsid w:val="00B261FF"/>
    <w:rsid w:val="00B461BC"/>
    <w:rsid w:val="00B61601"/>
    <w:rsid w:val="00B659B1"/>
    <w:rsid w:val="00BC42CC"/>
    <w:rsid w:val="00BD1237"/>
    <w:rsid w:val="00C1224D"/>
    <w:rsid w:val="00C43E08"/>
    <w:rsid w:val="00C67408"/>
    <w:rsid w:val="00C703C2"/>
    <w:rsid w:val="00CD21A9"/>
    <w:rsid w:val="00DA5CA1"/>
    <w:rsid w:val="00DC0EDA"/>
    <w:rsid w:val="00DC1DDE"/>
    <w:rsid w:val="00DF1125"/>
    <w:rsid w:val="00E06B2C"/>
    <w:rsid w:val="00E17900"/>
    <w:rsid w:val="00E36B37"/>
    <w:rsid w:val="00E43E4D"/>
    <w:rsid w:val="00E4609D"/>
    <w:rsid w:val="00E517F7"/>
    <w:rsid w:val="00E658A2"/>
    <w:rsid w:val="00E73BBC"/>
    <w:rsid w:val="00E876BA"/>
    <w:rsid w:val="00ED6ECD"/>
    <w:rsid w:val="00F0316F"/>
    <w:rsid w:val="00F70628"/>
    <w:rsid w:val="00F8317A"/>
    <w:rsid w:val="00FA0CF7"/>
    <w:rsid w:val="00FB117D"/>
    <w:rsid w:val="00FD0A3F"/>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32CE"/>
  <w15:docId w15:val="{A0ED33E1-307E-4842-906F-781C5F2A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D9A"/>
    <w:pPr>
      <w:ind w:left="720"/>
      <w:contextualSpacing/>
    </w:pPr>
  </w:style>
  <w:style w:type="paragraph" w:styleId="NormalWeb">
    <w:name w:val="Normal (Web)"/>
    <w:basedOn w:val="Normal"/>
    <w:uiPriority w:val="99"/>
    <w:semiHidden/>
    <w:unhideWhenUsed/>
    <w:rsid w:val="003378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378CF"/>
    <w:rPr>
      <w:i/>
      <w:iCs/>
    </w:rPr>
  </w:style>
  <w:style w:type="character" w:styleId="Textoennegrita">
    <w:name w:val="Strong"/>
    <w:basedOn w:val="Fuentedeprrafopredeter"/>
    <w:uiPriority w:val="22"/>
    <w:qFormat/>
    <w:rsid w:val="003378CF"/>
    <w:rPr>
      <w:b/>
      <w:bCs/>
    </w:rPr>
  </w:style>
  <w:style w:type="character" w:styleId="Hipervnculo">
    <w:name w:val="Hyperlink"/>
    <w:basedOn w:val="Fuentedeprrafopredeter"/>
    <w:uiPriority w:val="99"/>
    <w:semiHidden/>
    <w:unhideWhenUsed/>
    <w:rsid w:val="00694D0A"/>
    <w:rPr>
      <w:color w:val="0000FF"/>
      <w:u w:val="single"/>
    </w:rPr>
  </w:style>
  <w:style w:type="paragraph" w:styleId="Textonotapie">
    <w:name w:val="footnote text"/>
    <w:basedOn w:val="Normal"/>
    <w:link w:val="TextonotapieCar"/>
    <w:uiPriority w:val="99"/>
    <w:semiHidden/>
    <w:unhideWhenUsed/>
    <w:rsid w:val="00644321"/>
    <w:pPr>
      <w:spacing w:after="0" w:line="240" w:lineRule="auto"/>
    </w:pPr>
    <w:rPr>
      <w:sz w:val="20"/>
      <w:szCs w:val="20"/>
      <w:lang w:val="es-BO"/>
    </w:rPr>
  </w:style>
  <w:style w:type="character" w:customStyle="1" w:styleId="TextonotapieCar">
    <w:name w:val="Texto nota pie Car"/>
    <w:basedOn w:val="Fuentedeprrafopredeter"/>
    <w:link w:val="Textonotapie"/>
    <w:uiPriority w:val="99"/>
    <w:semiHidden/>
    <w:rsid w:val="00644321"/>
    <w:rPr>
      <w:sz w:val="20"/>
      <w:szCs w:val="20"/>
      <w:lang w:val="es-BO"/>
    </w:rPr>
  </w:style>
  <w:style w:type="character" w:styleId="Refdenotaalpie">
    <w:name w:val="footnote reference"/>
    <w:basedOn w:val="Fuentedeprrafopredeter"/>
    <w:uiPriority w:val="99"/>
    <w:semiHidden/>
    <w:unhideWhenUsed/>
    <w:rsid w:val="00644321"/>
    <w:rPr>
      <w:vertAlign w:val="superscript"/>
    </w:rPr>
  </w:style>
  <w:style w:type="paragraph" w:styleId="Encabezado">
    <w:name w:val="header"/>
    <w:basedOn w:val="Normal"/>
    <w:link w:val="EncabezadoCar"/>
    <w:uiPriority w:val="99"/>
    <w:unhideWhenUsed/>
    <w:rsid w:val="006D18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8B0"/>
  </w:style>
  <w:style w:type="paragraph" w:styleId="Piedepgina">
    <w:name w:val="footer"/>
    <w:basedOn w:val="Normal"/>
    <w:link w:val="PiedepginaCar"/>
    <w:uiPriority w:val="99"/>
    <w:unhideWhenUsed/>
    <w:rsid w:val="006D18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6330">
      <w:bodyDiv w:val="1"/>
      <w:marLeft w:val="0"/>
      <w:marRight w:val="0"/>
      <w:marTop w:val="0"/>
      <w:marBottom w:val="0"/>
      <w:divBdr>
        <w:top w:val="none" w:sz="0" w:space="0" w:color="auto"/>
        <w:left w:val="none" w:sz="0" w:space="0" w:color="auto"/>
        <w:bottom w:val="none" w:sz="0" w:space="0" w:color="auto"/>
        <w:right w:val="none" w:sz="0" w:space="0" w:color="auto"/>
      </w:divBdr>
    </w:div>
    <w:div w:id="8474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rhhonglocal@proton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794D-2BCF-6F4A-90B7-67B7E8B2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4602</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FJ</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Usuario de Microsoft Office</cp:lastModifiedBy>
  <cp:revision>4</cp:revision>
  <cp:lastPrinted>2019-07-18T13:53:00Z</cp:lastPrinted>
  <dcterms:created xsi:type="dcterms:W3CDTF">2019-07-18T16:57:00Z</dcterms:created>
  <dcterms:modified xsi:type="dcterms:W3CDTF">2019-07-18T17:10:00Z</dcterms:modified>
</cp:coreProperties>
</file>